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8149" w14:textId="77777777" w:rsidR="000A60BF" w:rsidRPr="00F22781" w:rsidRDefault="00550A78" w:rsidP="00550A78">
      <w:pPr>
        <w:rPr>
          <w:rFonts w:cstheme="minorHAnsi"/>
          <w:b/>
          <w:color w:val="0070C0"/>
          <w:u w:val="single"/>
        </w:rPr>
      </w:pPr>
      <w:bookmarkStart w:id="0" w:name="_Hlk94028660"/>
      <w:r w:rsidRPr="00F22781">
        <w:rPr>
          <w:rFonts w:cstheme="minorHAnsi"/>
          <w:b/>
          <w:color w:val="0070C0"/>
          <w:highlight w:val="yellow"/>
          <w:u w:val="single"/>
        </w:rPr>
        <w:t>Naštej odgovornost geodeta pri izvajanju geodetskih del!</w:t>
      </w:r>
    </w:p>
    <w:p w14:paraId="0B56AC88" w14:textId="77777777" w:rsidR="00113634" w:rsidRPr="00F22781" w:rsidRDefault="00113634" w:rsidP="00113634">
      <w:pPr>
        <w:pStyle w:val="Odstavekseznama"/>
        <w:numPr>
          <w:ilvl w:val="0"/>
          <w:numId w:val="12"/>
        </w:numPr>
        <w:rPr>
          <w:rFonts w:cstheme="minorHAnsi"/>
        </w:rPr>
      </w:pPr>
      <w:r w:rsidRPr="00F22781">
        <w:rPr>
          <w:rFonts w:cstheme="minorHAnsi"/>
        </w:rPr>
        <w:t>SPLOŠNA</w:t>
      </w:r>
    </w:p>
    <w:p w14:paraId="17259D2C" w14:textId="77777777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Odgovornost do naročnika</w:t>
      </w:r>
    </w:p>
    <w:p w14:paraId="190B6A91" w14:textId="77777777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Gospodarnost (meritve izvajamo z primernim instrumentarijem in ustrezno metodo dela)</w:t>
      </w:r>
    </w:p>
    <w:p w14:paraId="6603FE63" w14:textId="77777777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 xml:space="preserve">Natančnost (merimo z zahtevano/dogovorjeno natančnostjo, kar ne pomeni vedno najvišjo </w:t>
      </w:r>
      <w:proofErr w:type="spellStart"/>
      <w:r w:rsidRPr="00F22781">
        <w:rPr>
          <w:rFonts w:cstheme="minorHAnsi"/>
        </w:rPr>
        <w:t>natanč</w:t>
      </w:r>
      <w:proofErr w:type="spellEnd"/>
      <w:r w:rsidRPr="00F22781">
        <w:rPr>
          <w:rFonts w:cstheme="minorHAnsi"/>
        </w:rPr>
        <w:t>.)</w:t>
      </w:r>
    </w:p>
    <w:p w14:paraId="42430145" w14:textId="77777777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Skrb za sodelavce (varnost, posebej pri delih na gradbišču)</w:t>
      </w:r>
    </w:p>
    <w:p w14:paraId="1F947DB9" w14:textId="77777777" w:rsidR="00113634" w:rsidRPr="00F22781" w:rsidRDefault="00113634" w:rsidP="00113634">
      <w:pPr>
        <w:pStyle w:val="Odstavekseznama"/>
        <w:numPr>
          <w:ilvl w:val="0"/>
          <w:numId w:val="12"/>
        </w:numPr>
        <w:rPr>
          <w:rFonts w:cstheme="minorHAnsi"/>
        </w:rPr>
      </w:pPr>
      <w:r w:rsidRPr="00F22781">
        <w:rPr>
          <w:rFonts w:cstheme="minorHAnsi"/>
        </w:rPr>
        <w:t>GEODETSKA MREŽA</w:t>
      </w:r>
    </w:p>
    <w:p w14:paraId="1EA7EAE4" w14:textId="593CE81A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proofErr w:type="spellStart"/>
      <w:r w:rsidRPr="00F22781">
        <w:rPr>
          <w:rFonts w:cstheme="minorHAnsi"/>
        </w:rPr>
        <w:t>Rekognosciranje</w:t>
      </w:r>
      <w:proofErr w:type="spellEnd"/>
      <w:r w:rsidRPr="00F22781">
        <w:rPr>
          <w:rFonts w:cstheme="minorHAnsi"/>
        </w:rPr>
        <w:t xml:space="preserve"> terena</w:t>
      </w:r>
    </w:p>
    <w:p w14:paraId="10A10A49" w14:textId="47E5530A" w:rsidR="00D32D39" w:rsidRPr="00F22781" w:rsidRDefault="00D32D39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Kontrola danih točk</w:t>
      </w:r>
    </w:p>
    <w:p w14:paraId="43AF8BDC" w14:textId="630E6ABD" w:rsidR="00D32D39" w:rsidRPr="00F22781" w:rsidRDefault="00D32D39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Kontrola geodetskega načrta</w:t>
      </w:r>
    </w:p>
    <w:p w14:paraId="2AEAE7A6" w14:textId="77777777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Reambulacija geodetskega načrta (stanje na terenu ter na načrtih se mora ujemat, po potrebi dopolnitev geodetskega načrta)</w:t>
      </w:r>
    </w:p>
    <w:p w14:paraId="10C59556" w14:textId="77777777" w:rsidR="00113634" w:rsidRPr="00F22781" w:rsidRDefault="00113634" w:rsidP="00113634">
      <w:pPr>
        <w:pStyle w:val="Odstavekseznama"/>
        <w:numPr>
          <w:ilvl w:val="0"/>
          <w:numId w:val="12"/>
        </w:numPr>
        <w:rPr>
          <w:rFonts w:cstheme="minorHAnsi"/>
        </w:rPr>
      </w:pPr>
      <w:r w:rsidRPr="00F22781">
        <w:rPr>
          <w:rFonts w:cstheme="minorHAnsi"/>
        </w:rPr>
        <w:t>INSTRUMENTARIJ</w:t>
      </w:r>
    </w:p>
    <w:p w14:paraId="06FEC968" w14:textId="77777777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Ne pustimo brez nadzora</w:t>
      </w:r>
    </w:p>
    <w:p w14:paraId="778140FE" w14:textId="422B5393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Skladiščenje, neg</w:t>
      </w:r>
      <w:r w:rsidR="00D32D39" w:rsidRPr="00F22781">
        <w:rPr>
          <w:rFonts w:cstheme="minorHAnsi"/>
        </w:rPr>
        <w:t>a - vzdrževanje</w:t>
      </w:r>
      <w:r w:rsidRPr="00F22781">
        <w:rPr>
          <w:rFonts w:cstheme="minorHAnsi"/>
        </w:rPr>
        <w:t xml:space="preserve"> (še posebej če je izpostavljen prahu, dežju..)</w:t>
      </w:r>
    </w:p>
    <w:p w14:paraId="34A7428A" w14:textId="77777777" w:rsidR="00113634" w:rsidRPr="00F22781" w:rsidRDefault="00113634" w:rsidP="00113634">
      <w:pPr>
        <w:pStyle w:val="Odstavekseznama"/>
        <w:numPr>
          <w:ilvl w:val="0"/>
          <w:numId w:val="13"/>
        </w:numPr>
        <w:rPr>
          <w:rFonts w:cstheme="minorHAnsi"/>
        </w:rPr>
      </w:pPr>
      <w:r w:rsidRPr="00F22781">
        <w:rPr>
          <w:rFonts w:cstheme="minorHAnsi"/>
        </w:rPr>
        <w:t>Preizkus/rektifikacija (opravljati moramo preizkuse, da ugotovimo ali še dosega proizvajalčevo natančnost, če ne ga damo servisirat)</w:t>
      </w:r>
    </w:p>
    <w:bookmarkEnd w:id="0"/>
    <w:p w14:paraId="0FB08220" w14:textId="77777777" w:rsidR="00113634" w:rsidRPr="00F22781" w:rsidRDefault="00550A78" w:rsidP="00113634">
      <w:pPr>
        <w:rPr>
          <w:rFonts w:eastAsia="Times New Roman" w:cstheme="minorHAnsi"/>
          <w:b/>
        </w:rPr>
      </w:pPr>
      <w:r w:rsidRPr="00F22781">
        <w:rPr>
          <w:rFonts w:eastAsia="Times New Roman" w:cstheme="minorHAnsi"/>
          <w:b/>
        </w:rPr>
        <w:t>Kaj so harmonizirani standardi in kako jih sprejmemo?</w:t>
      </w:r>
      <w:r w:rsidR="00113634" w:rsidRPr="00F22781">
        <w:rPr>
          <w:rFonts w:eastAsia="Times New Roman" w:cstheme="minorHAnsi"/>
          <w:b/>
        </w:rPr>
        <w:br/>
      </w:r>
      <w:r w:rsidR="00113634" w:rsidRPr="00F22781">
        <w:rPr>
          <w:rFonts w:cstheme="minorHAnsi"/>
        </w:rPr>
        <w:t xml:space="preserve">Harmonizirani standardi so evropski standardi, ki so bili pripravljeni po naročilu Evropske komisije in sekretariata EFTA, da podrejo bistvene zahteve direktive. Z mandatom ni nujno sprejet celoten standard, saj je mogoče v besedilo standarda vključiti tudi dodatna določila, katerih uporaba ni obvezna. V takšnem primeru govorimo o reguliranem področju standarda, ki podpira zahteve direktive, in o prostovoljnem področju standarda. Slovenski inštitut za standardizacijo (SIST) privzema harmonizirane standarde v sistem slovenske standardizacije redno, zato so skoraj vsi harmonizirani evropski standardi tudi slovenski standardi z oznako SIST. Praviloma se na te standarde sklicujejo tehnični predpisi, s katerih se prenašajo določila evropskih direktiv novega pristopa v slovensko zakonodajo. </w:t>
      </w:r>
      <w:r w:rsidR="00113634" w:rsidRPr="00F22781">
        <w:rPr>
          <w:rFonts w:cstheme="minorHAnsi"/>
          <w:bCs/>
        </w:rPr>
        <w:t xml:space="preserve">Sprejem </w:t>
      </w:r>
      <w:proofErr w:type="spellStart"/>
      <w:r w:rsidR="00113634" w:rsidRPr="00F22781">
        <w:rPr>
          <w:rFonts w:cstheme="minorHAnsi"/>
          <w:bCs/>
        </w:rPr>
        <w:t>harmoniziranega</w:t>
      </w:r>
      <w:proofErr w:type="spellEnd"/>
      <w:r w:rsidR="00113634" w:rsidRPr="00F22781">
        <w:rPr>
          <w:rFonts w:cstheme="minorHAnsi"/>
          <w:bCs/>
        </w:rPr>
        <w:t xml:space="preserve"> standarda:</w:t>
      </w:r>
      <w:r w:rsidR="00113634" w:rsidRPr="00F22781">
        <w:rPr>
          <w:rFonts w:cstheme="minorHAnsi"/>
          <w:b/>
          <w:bCs/>
        </w:rPr>
        <w:t xml:space="preserve"> </w:t>
      </w:r>
    </w:p>
    <w:p w14:paraId="017CBEE0" w14:textId="77777777" w:rsidR="00113634" w:rsidRPr="00F22781" w:rsidRDefault="00113634" w:rsidP="00113634">
      <w:pPr>
        <w:pStyle w:val="Default"/>
        <w:numPr>
          <w:ilvl w:val="0"/>
          <w:numId w:val="15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F22781">
        <w:rPr>
          <w:rFonts w:asciiTheme="minorHAnsi" w:hAnsiTheme="minorHAnsi" w:cstheme="minorHAnsi"/>
          <w:sz w:val="22"/>
          <w:szCs w:val="22"/>
        </w:rPr>
        <w:t xml:space="preserve">formalno glasovanje pozitivno – obvestilo članicam, Evropski komisiji in sekretariatu </w:t>
      </w:r>
    </w:p>
    <w:p w14:paraId="29B34229" w14:textId="77777777" w:rsidR="00113634" w:rsidRPr="00F22781" w:rsidRDefault="00113634" w:rsidP="00113634">
      <w:pPr>
        <w:pStyle w:val="Default"/>
        <w:numPr>
          <w:ilvl w:val="0"/>
          <w:numId w:val="15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F22781">
        <w:rPr>
          <w:rFonts w:asciiTheme="minorHAnsi" w:hAnsiTheme="minorHAnsi" w:cstheme="minorHAnsi"/>
          <w:sz w:val="22"/>
          <w:szCs w:val="22"/>
        </w:rPr>
        <w:t xml:space="preserve">mednarodni standard še vedno samo kandidat za harmoniziran standard </w:t>
      </w:r>
    </w:p>
    <w:p w14:paraId="5CFDEDDE" w14:textId="77777777" w:rsidR="00113634" w:rsidRPr="00F22781" w:rsidRDefault="00113634" w:rsidP="00113634">
      <w:pPr>
        <w:pStyle w:val="Default"/>
        <w:numPr>
          <w:ilvl w:val="0"/>
          <w:numId w:val="15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F22781">
        <w:rPr>
          <w:rFonts w:asciiTheme="minorHAnsi" w:hAnsiTheme="minorHAnsi" w:cstheme="minorHAnsi"/>
          <w:sz w:val="22"/>
          <w:szCs w:val="22"/>
        </w:rPr>
        <w:t xml:space="preserve"> prevod naslova v jezike držav članic – objava mednarodnega standarda v Uradnem listu ES </w:t>
      </w:r>
    </w:p>
    <w:p w14:paraId="149B543A" w14:textId="77777777" w:rsidR="00113634" w:rsidRPr="00F22781" w:rsidRDefault="00113634" w:rsidP="00113634">
      <w:pPr>
        <w:pStyle w:val="Default"/>
        <w:numPr>
          <w:ilvl w:val="0"/>
          <w:numId w:val="15"/>
        </w:numPr>
        <w:spacing w:after="80"/>
        <w:rPr>
          <w:rFonts w:asciiTheme="minorHAnsi" w:hAnsiTheme="minorHAnsi" w:cstheme="minorHAnsi"/>
          <w:sz w:val="22"/>
          <w:szCs w:val="22"/>
        </w:rPr>
      </w:pPr>
      <w:r w:rsidRPr="00F22781">
        <w:rPr>
          <w:rFonts w:asciiTheme="minorHAnsi" w:hAnsiTheme="minorHAnsi" w:cstheme="minorHAnsi"/>
          <w:sz w:val="22"/>
          <w:szCs w:val="22"/>
        </w:rPr>
        <w:t xml:space="preserve"> z uporabo </w:t>
      </w:r>
      <w:proofErr w:type="spellStart"/>
      <w:r w:rsidRPr="00F22781">
        <w:rPr>
          <w:rFonts w:asciiTheme="minorHAnsi" w:hAnsiTheme="minorHAnsi" w:cstheme="minorHAnsi"/>
          <w:sz w:val="22"/>
          <w:szCs w:val="22"/>
        </w:rPr>
        <w:t>harmoniziranega</w:t>
      </w:r>
      <w:proofErr w:type="spellEnd"/>
      <w:r w:rsidRPr="00F22781">
        <w:rPr>
          <w:rFonts w:asciiTheme="minorHAnsi" w:hAnsiTheme="minorHAnsi" w:cstheme="minorHAnsi"/>
          <w:sz w:val="22"/>
          <w:szCs w:val="22"/>
        </w:rPr>
        <w:t xml:space="preserve"> standarda se dokaže skladnost z zahtevami direktive </w:t>
      </w:r>
    </w:p>
    <w:p w14:paraId="25FAE686" w14:textId="77777777" w:rsidR="00113634" w:rsidRPr="00F22781" w:rsidRDefault="00113634" w:rsidP="00113634">
      <w:pPr>
        <w:pStyle w:val="Default"/>
        <w:numPr>
          <w:ilvl w:val="0"/>
          <w:numId w:val="15"/>
        </w:numPr>
        <w:rPr>
          <w:sz w:val="22"/>
          <w:szCs w:val="22"/>
        </w:rPr>
      </w:pPr>
      <w:r w:rsidRPr="00F22781">
        <w:rPr>
          <w:rFonts w:asciiTheme="minorHAnsi" w:hAnsiTheme="minorHAnsi" w:cstheme="minorHAnsi"/>
          <w:sz w:val="22"/>
          <w:szCs w:val="22"/>
        </w:rPr>
        <w:t xml:space="preserve"> prvi primer EN 71; zavrnjen – dodatno usklajevanje</w:t>
      </w:r>
      <w:r w:rsidRPr="00F22781">
        <w:rPr>
          <w:sz w:val="22"/>
          <w:szCs w:val="22"/>
        </w:rPr>
        <w:t xml:space="preserve"> </w:t>
      </w:r>
    </w:p>
    <w:p w14:paraId="256A7806" w14:textId="77777777" w:rsidR="00113634" w:rsidRPr="00F22781" w:rsidRDefault="00113634" w:rsidP="00550A78">
      <w:pPr>
        <w:rPr>
          <w:rFonts w:eastAsia="Times New Roman" w:cstheme="minorHAnsi"/>
        </w:rPr>
      </w:pPr>
    </w:p>
    <w:p w14:paraId="008B53C1" w14:textId="77777777" w:rsidR="00113634" w:rsidRPr="00F22781" w:rsidRDefault="00550A78" w:rsidP="00113634">
      <w:pPr>
        <w:rPr>
          <w:rFonts w:cstheme="minorHAnsi"/>
          <w:b/>
          <w:color w:val="0070C0"/>
        </w:rPr>
      </w:pPr>
      <w:bookmarkStart w:id="1" w:name="_Hlk94029367"/>
      <w:r w:rsidRPr="00F22781">
        <w:rPr>
          <w:rFonts w:cstheme="minorHAnsi"/>
          <w:b/>
          <w:color w:val="0070C0"/>
          <w:highlight w:val="yellow"/>
        </w:rPr>
        <w:t>Kako je določeno dovoljeno odstopanje in kakšna</w:t>
      </w:r>
      <w:r w:rsidR="00113634" w:rsidRPr="00F22781">
        <w:rPr>
          <w:rFonts w:cstheme="minorHAnsi"/>
          <w:b/>
          <w:color w:val="0070C0"/>
          <w:highlight w:val="yellow"/>
        </w:rPr>
        <w:t xml:space="preserve"> dovoljena odstopanja poznamo!</w:t>
      </w:r>
      <w:r w:rsidR="00113634" w:rsidRPr="00F22781">
        <w:rPr>
          <w:rFonts w:cstheme="minorHAnsi"/>
          <w:b/>
          <w:color w:val="0070C0"/>
        </w:rPr>
        <w:t xml:space="preserve"> </w:t>
      </w:r>
      <w:r w:rsidR="00113634" w:rsidRPr="00F22781">
        <w:rPr>
          <w:rFonts w:cstheme="minorHAnsi"/>
          <w:b/>
          <w:color w:val="0070C0"/>
        </w:rPr>
        <w:br/>
      </w:r>
      <w:r w:rsidR="00113634" w:rsidRPr="00F22781">
        <w:rPr>
          <w:rFonts w:cstheme="minorHAnsi"/>
        </w:rPr>
        <w:t>Funkcionalna povezava posameznih delov objekta, brez dodatnega prilagajanja!</w:t>
      </w:r>
      <w:r w:rsidR="00113634" w:rsidRPr="00F22781">
        <w:rPr>
          <w:rFonts w:cstheme="minorHAnsi"/>
          <w:color w:val="0070C0"/>
        </w:rPr>
        <w:br/>
      </w:r>
      <w:r w:rsidR="00113634" w:rsidRPr="00F22781">
        <w:t xml:space="preserve">Odstopanje mora biti določeno pred izvedbo del, določeno pa je lahko z: </w:t>
      </w:r>
    </w:p>
    <w:p w14:paraId="7C18B0DB" w14:textId="77777777" w:rsidR="00113634" w:rsidRPr="00F22781" w:rsidRDefault="00113634" w:rsidP="00113634">
      <w:pPr>
        <w:pStyle w:val="Default"/>
        <w:numPr>
          <w:ilvl w:val="0"/>
          <w:numId w:val="16"/>
        </w:numPr>
        <w:spacing w:after="80"/>
        <w:rPr>
          <w:sz w:val="22"/>
          <w:szCs w:val="22"/>
        </w:rPr>
      </w:pPr>
      <w:r w:rsidRPr="00F22781">
        <w:rPr>
          <w:bCs/>
          <w:sz w:val="22"/>
          <w:szCs w:val="22"/>
        </w:rPr>
        <w:t xml:space="preserve">tehničnim predpisom </w:t>
      </w:r>
      <w:r w:rsidRPr="00F22781">
        <w:rPr>
          <w:sz w:val="22"/>
          <w:szCs w:val="22"/>
        </w:rPr>
        <w:t xml:space="preserve">(obvezen – v njem je zapisano dovoljeno odstopanje) </w:t>
      </w:r>
    </w:p>
    <w:p w14:paraId="5A45C608" w14:textId="77D311EB" w:rsidR="00113634" w:rsidRPr="00F22781" w:rsidRDefault="00113634" w:rsidP="00113634">
      <w:pPr>
        <w:pStyle w:val="Default"/>
        <w:numPr>
          <w:ilvl w:val="0"/>
          <w:numId w:val="16"/>
        </w:numPr>
        <w:spacing w:after="80"/>
        <w:rPr>
          <w:sz w:val="22"/>
          <w:szCs w:val="22"/>
        </w:rPr>
      </w:pPr>
      <w:r w:rsidRPr="00F22781">
        <w:rPr>
          <w:bCs/>
          <w:sz w:val="22"/>
          <w:szCs w:val="22"/>
        </w:rPr>
        <w:t xml:space="preserve">standardom </w:t>
      </w:r>
      <w:r w:rsidRPr="00F22781">
        <w:rPr>
          <w:sz w:val="22"/>
          <w:szCs w:val="22"/>
        </w:rPr>
        <w:t>(ni zakonsko predpisan, je kredibilen)</w:t>
      </w:r>
    </w:p>
    <w:p w14:paraId="41CB0BAE" w14:textId="42326F86" w:rsidR="00113634" w:rsidRPr="00F22781" w:rsidRDefault="00113634" w:rsidP="00113634">
      <w:pPr>
        <w:pStyle w:val="Default"/>
        <w:numPr>
          <w:ilvl w:val="0"/>
          <w:numId w:val="16"/>
        </w:numPr>
        <w:spacing w:after="80"/>
        <w:rPr>
          <w:sz w:val="22"/>
          <w:szCs w:val="22"/>
        </w:rPr>
      </w:pPr>
      <w:r w:rsidRPr="00F22781">
        <w:rPr>
          <w:bCs/>
          <w:sz w:val="22"/>
          <w:szCs w:val="22"/>
        </w:rPr>
        <w:t xml:space="preserve">projektantom </w:t>
      </w:r>
      <w:r w:rsidRPr="00F22781">
        <w:rPr>
          <w:sz w:val="22"/>
          <w:szCs w:val="22"/>
        </w:rPr>
        <w:t xml:space="preserve">(zapiše oziroma določi dovoljeno odstopanje tako ščiti sebe in naročnika) – definirana natančnost je zapisana v dokumentaciji </w:t>
      </w:r>
    </w:p>
    <w:p w14:paraId="258BE5D5" w14:textId="6F181792" w:rsidR="00113634" w:rsidRPr="00F22781" w:rsidRDefault="00F22781" w:rsidP="00113634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F22781">
        <w:rPr>
          <w:bCs/>
          <w:noProof/>
          <w:sz w:val="22"/>
          <w:szCs w:val="22"/>
          <w:lang w:eastAsia="sl-SI"/>
        </w:rPr>
        <w:lastRenderedPageBreak/>
        <w:drawing>
          <wp:anchor distT="0" distB="0" distL="114300" distR="114300" simplePos="0" relativeHeight="251650048" behindDoc="1" locked="0" layoutInCell="1" allowOverlap="1" wp14:anchorId="689030F7" wp14:editId="1DD61A3A">
            <wp:simplePos x="0" y="0"/>
            <wp:positionH relativeFrom="column">
              <wp:posOffset>-4445</wp:posOffset>
            </wp:positionH>
            <wp:positionV relativeFrom="paragraph">
              <wp:posOffset>290830</wp:posOffset>
            </wp:positionV>
            <wp:extent cx="4124325" cy="2596515"/>
            <wp:effectExtent l="0" t="0" r="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634" w:rsidRPr="00F22781">
        <w:rPr>
          <w:bCs/>
          <w:sz w:val="22"/>
          <w:szCs w:val="22"/>
        </w:rPr>
        <w:t xml:space="preserve">dogovorom </w:t>
      </w:r>
      <w:r w:rsidR="00113634" w:rsidRPr="00F22781">
        <w:rPr>
          <w:sz w:val="22"/>
          <w:szCs w:val="22"/>
        </w:rPr>
        <w:t xml:space="preserve">(se dogovorijo in upoštevajo en standard) – zahtevana natančnost </w:t>
      </w:r>
    </w:p>
    <w:bookmarkEnd w:id="1"/>
    <w:p w14:paraId="02FCEB22" w14:textId="350A8188" w:rsidR="00113634" w:rsidRPr="00F22781" w:rsidRDefault="00113634" w:rsidP="00113634">
      <w:pPr>
        <w:pStyle w:val="Default"/>
        <w:rPr>
          <w:sz w:val="22"/>
          <w:szCs w:val="22"/>
        </w:rPr>
      </w:pPr>
      <w:r w:rsidRPr="00F22781">
        <w:rPr>
          <w:sz w:val="22"/>
          <w:szCs w:val="22"/>
        </w:rPr>
        <w:br/>
      </w:r>
      <w:bookmarkStart w:id="2" w:name="_Hlk94029446"/>
      <w:r w:rsidRPr="00F22781">
        <w:rPr>
          <w:sz w:val="22"/>
          <w:szCs w:val="22"/>
        </w:rPr>
        <w:t xml:space="preserve">Kontrolira se: </w:t>
      </w:r>
      <w:r w:rsidRPr="00F22781">
        <w:rPr>
          <w:b/>
          <w:sz w:val="22"/>
          <w:szCs w:val="22"/>
        </w:rPr>
        <w:t>dimenzija – oblika – položaj v prostoru</w:t>
      </w:r>
      <w:r w:rsidRPr="00F22781">
        <w:rPr>
          <w:sz w:val="22"/>
          <w:szCs w:val="22"/>
        </w:rPr>
        <w:t xml:space="preserve"> </w:t>
      </w:r>
    </w:p>
    <w:p w14:paraId="3BD52728" w14:textId="77777777" w:rsidR="00113634" w:rsidRPr="00F22781" w:rsidRDefault="00113634" w:rsidP="00113634">
      <w:pPr>
        <w:pStyle w:val="Default"/>
        <w:rPr>
          <w:sz w:val="22"/>
          <w:szCs w:val="22"/>
        </w:rPr>
      </w:pPr>
      <w:r w:rsidRPr="00F22781">
        <w:rPr>
          <w:sz w:val="22"/>
          <w:szCs w:val="22"/>
        </w:rPr>
        <w:t>Definirati moramo, kolikšen del odstopanja lahko uporabimo za geodetska dela (zlato pravilo, metoda zanemarljivega vpliva).</w:t>
      </w:r>
      <w:bookmarkEnd w:id="2"/>
      <w:r w:rsidRPr="00F22781">
        <w:rPr>
          <w:sz w:val="22"/>
          <w:szCs w:val="22"/>
        </w:rPr>
        <w:br/>
      </w:r>
      <w:r w:rsidRPr="00F22781">
        <w:rPr>
          <w:sz w:val="22"/>
          <w:szCs w:val="22"/>
          <w:u w:val="single"/>
        </w:rPr>
        <w:t>Poznamo:</w:t>
      </w:r>
    </w:p>
    <w:p w14:paraId="7B4BFF06" w14:textId="77777777" w:rsidR="00113634" w:rsidRPr="00F22781" w:rsidRDefault="00113634" w:rsidP="00113634">
      <w:pPr>
        <w:pStyle w:val="Default"/>
        <w:numPr>
          <w:ilvl w:val="0"/>
          <w:numId w:val="16"/>
        </w:numPr>
        <w:rPr>
          <w:sz w:val="22"/>
          <w:szCs w:val="22"/>
        </w:rPr>
      </w:pPr>
      <w:bookmarkStart w:id="3" w:name="_Hlk94029812"/>
      <w:r w:rsidRPr="00F22781">
        <w:rPr>
          <w:sz w:val="22"/>
          <w:szCs w:val="22"/>
        </w:rPr>
        <w:t>simetrično dovoljeno odstopanje (spodnja in zgornja meja  dovoljenega odstopanja sta enaki)</w:t>
      </w:r>
    </w:p>
    <w:p w14:paraId="2D8383B0" w14:textId="1F134954" w:rsidR="00113634" w:rsidRPr="00F22781" w:rsidRDefault="00113634" w:rsidP="00113634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F22781">
        <w:rPr>
          <w:sz w:val="22"/>
          <w:szCs w:val="22"/>
        </w:rPr>
        <w:t>nesimetrično dovoljeno odstopanje (spodnja in zgornja meja dovoljenega odstopanja nista enaki)</w:t>
      </w:r>
    </w:p>
    <w:p w14:paraId="41F0D0DE" w14:textId="26E6AD39" w:rsidR="00F22781" w:rsidRPr="00F22781" w:rsidRDefault="00F22781" w:rsidP="00F22781">
      <w:pPr>
        <w:pStyle w:val="Default"/>
        <w:rPr>
          <w:sz w:val="22"/>
          <w:szCs w:val="22"/>
        </w:rPr>
      </w:pPr>
    </w:p>
    <w:p w14:paraId="7A902DA8" w14:textId="5CE31CEB" w:rsidR="00F22781" w:rsidRPr="00F22781" w:rsidRDefault="00F22781" w:rsidP="00F2278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F22781">
        <w:rPr>
          <w:rFonts w:ascii="Calibri" w:eastAsia="Calibri" w:hAnsi="Calibri" w:cs="Calibri"/>
          <w:color w:val="000000"/>
        </w:rPr>
        <w:t>Ne tako natančno, kot je možno, ampak tako natančno, kot je potrebno!</w:t>
      </w:r>
    </w:p>
    <w:p w14:paraId="2FB45B8D" w14:textId="77777777" w:rsidR="00F22781" w:rsidRPr="00F22781" w:rsidRDefault="00F22781" w:rsidP="00F22781">
      <w:pPr>
        <w:pStyle w:val="Default"/>
        <w:rPr>
          <w:sz w:val="22"/>
          <w:szCs w:val="22"/>
        </w:rPr>
      </w:pPr>
    </w:p>
    <w:bookmarkEnd w:id="3"/>
    <w:p w14:paraId="295FD02E" w14:textId="77777777" w:rsidR="00B765F2" w:rsidRPr="00F22781" w:rsidRDefault="00550A78" w:rsidP="00113634">
      <w:pPr>
        <w:pStyle w:val="Default"/>
        <w:rPr>
          <w:sz w:val="22"/>
          <w:szCs w:val="22"/>
        </w:rPr>
      </w:pPr>
      <w:r w:rsidRPr="00F22781">
        <w:rPr>
          <w:rFonts w:cstheme="minorHAnsi"/>
          <w:b/>
          <w:color w:val="7030A0"/>
          <w:sz w:val="22"/>
          <w:szCs w:val="22"/>
          <w:u w:val="single"/>
        </w:rPr>
        <w:t xml:space="preserve">Katere popravke upoštevamo pri merjenju dolžin z elektrooptičnim razdaljemerom in kako ocenimo natančnost merjenja dolžin? </w:t>
      </w:r>
      <w:r w:rsidRPr="00F22781">
        <w:rPr>
          <w:rFonts w:cstheme="minorHAnsi"/>
          <w:b/>
          <w:sz w:val="22"/>
          <w:szCs w:val="22"/>
          <w:u w:val="single"/>
        </w:rPr>
        <w:t>Oz. Naštej vplive na merjenje z elektrooptičnim razdaljemerom in ocena natančnosti</w:t>
      </w:r>
      <w:r w:rsidR="00B765F2" w:rsidRPr="00F22781">
        <w:rPr>
          <w:rFonts w:cstheme="minorHAnsi"/>
          <w:sz w:val="22"/>
          <w:szCs w:val="22"/>
        </w:rPr>
        <w:br/>
      </w:r>
      <w:r w:rsidR="00B765F2" w:rsidRPr="00F22781">
        <w:rPr>
          <w:rFonts w:cstheme="minorHAnsi"/>
          <w:sz w:val="22"/>
          <w:szCs w:val="22"/>
        </w:rPr>
        <w:br/>
        <w:t>- adicijska konstanta (</w:t>
      </w:r>
      <w:proofErr w:type="spellStart"/>
      <w:r w:rsidR="00B765F2" w:rsidRPr="00F22781">
        <w:rPr>
          <w:rFonts w:cstheme="minorHAnsi"/>
          <w:sz w:val="22"/>
          <w:szCs w:val="22"/>
        </w:rPr>
        <w:t>k</w:t>
      </w:r>
      <w:r w:rsidR="00B765F2" w:rsidRPr="00F22781">
        <w:rPr>
          <w:rFonts w:cstheme="minorHAnsi"/>
          <w:sz w:val="22"/>
          <w:szCs w:val="22"/>
          <w:vertAlign w:val="subscript"/>
        </w:rPr>
        <w:t>a</w:t>
      </w:r>
      <w:proofErr w:type="spellEnd"/>
      <w:r w:rsidR="00B765F2" w:rsidRPr="00F22781">
        <w:rPr>
          <w:rFonts w:cstheme="minorHAnsi"/>
          <w:sz w:val="22"/>
          <w:szCs w:val="22"/>
        </w:rPr>
        <w:t>), multiplikacijska konstanta (k</w:t>
      </w:r>
      <w:r w:rsidR="00B765F2" w:rsidRPr="00F22781">
        <w:rPr>
          <w:rFonts w:cstheme="minorHAnsi"/>
          <w:sz w:val="22"/>
          <w:szCs w:val="22"/>
          <w:vertAlign w:val="subscript"/>
        </w:rPr>
        <w:t>m</w:t>
      </w:r>
      <w:r w:rsidR="00B765F2" w:rsidRPr="00F22781">
        <w:rPr>
          <w:rFonts w:cstheme="minorHAnsi"/>
          <w:sz w:val="22"/>
          <w:szCs w:val="22"/>
        </w:rPr>
        <w:t xml:space="preserve">), </w:t>
      </w:r>
      <w:r w:rsidR="00B765F2" w:rsidRPr="00F22781">
        <w:rPr>
          <w:rFonts w:cstheme="minorHAnsi"/>
          <w:sz w:val="22"/>
          <w:szCs w:val="22"/>
        </w:rPr>
        <w:br/>
        <w:t>- meteorološki popravki</w:t>
      </w:r>
      <w:r w:rsidR="00113634" w:rsidRPr="00F22781">
        <w:rPr>
          <w:rFonts w:cstheme="minorHAnsi"/>
          <w:sz w:val="22"/>
          <w:szCs w:val="22"/>
        </w:rPr>
        <w:t xml:space="preserve"> (</w:t>
      </w:r>
      <w:r w:rsidR="00113634" w:rsidRPr="00F22781">
        <w:rPr>
          <w:sz w:val="22"/>
          <w:szCs w:val="22"/>
        </w:rPr>
        <w:t>temperatura in tlak - na osnovi teh se računa lomne količnike; ne moremo jih odpraviti lahko pa jih zmanjšamo – upoštevamo, da se žarek čez zračne plasti lomi)</w:t>
      </w:r>
      <w:r w:rsidR="00B765F2" w:rsidRPr="00F22781">
        <w:rPr>
          <w:rFonts w:cstheme="minorHAnsi"/>
          <w:sz w:val="22"/>
          <w:szCs w:val="22"/>
        </w:rPr>
        <w:br/>
        <w:t>- geometrični popravki (redukcija na nivo točk – redukcija »kamen-kamen«)</w:t>
      </w:r>
      <w:r w:rsidR="00B765F2" w:rsidRPr="00F22781">
        <w:rPr>
          <w:rFonts w:cstheme="minorHAnsi"/>
          <w:sz w:val="22"/>
          <w:szCs w:val="22"/>
        </w:rPr>
        <w:br/>
        <w:t>- projekcijski popravki (horizontalna dolžina, redukcija na ničelno nivojsko ploskev, redukcija na referenčno    ploskev – redukcija na Gauss-Kruegerjevo projekcijsko ploskev)</w:t>
      </w:r>
    </w:p>
    <w:p w14:paraId="5BC234FF" w14:textId="77777777" w:rsidR="00113634" w:rsidRPr="00F22781" w:rsidRDefault="00B765F2" w:rsidP="00113634">
      <w:pPr>
        <w:pStyle w:val="Default"/>
        <w:rPr>
          <w:sz w:val="22"/>
          <w:szCs w:val="22"/>
        </w:rPr>
      </w:pPr>
      <w:r w:rsidRPr="00F22781">
        <w:rPr>
          <w:rFonts w:cstheme="minorHAnsi"/>
          <w:sz w:val="22"/>
          <w:szCs w:val="22"/>
          <w:u w:val="single"/>
        </w:rPr>
        <w:t>Ocena natančnosti:</w:t>
      </w:r>
      <w:r w:rsidRPr="00F22781">
        <w:rPr>
          <w:rFonts w:cstheme="minorHAnsi"/>
          <w:sz w:val="22"/>
          <w:szCs w:val="22"/>
        </w:rPr>
        <w:br/>
        <w:t>1. A priori – preizkus po ISO standardu, navedbe proizvajalca, izkušnje</w:t>
      </w:r>
      <w:r w:rsidRPr="00F22781">
        <w:rPr>
          <w:rFonts w:cstheme="minorHAnsi"/>
          <w:sz w:val="22"/>
          <w:szCs w:val="22"/>
        </w:rPr>
        <w:br/>
        <w:t xml:space="preserve">2. A </w:t>
      </w:r>
      <w:proofErr w:type="spellStart"/>
      <w:r w:rsidRPr="00F22781">
        <w:rPr>
          <w:rFonts w:cstheme="minorHAnsi"/>
          <w:sz w:val="22"/>
          <w:szCs w:val="22"/>
        </w:rPr>
        <w:t>posteriori</w:t>
      </w:r>
      <w:proofErr w:type="spellEnd"/>
      <w:r w:rsidR="00113634" w:rsidRPr="00F22781">
        <w:rPr>
          <w:rFonts w:cstheme="minorHAnsi"/>
          <w:sz w:val="22"/>
          <w:szCs w:val="22"/>
        </w:rPr>
        <w:t xml:space="preserve"> - </w:t>
      </w:r>
      <w:r w:rsidR="00113634" w:rsidRPr="00F22781">
        <w:rPr>
          <w:sz w:val="22"/>
          <w:szCs w:val="22"/>
        </w:rPr>
        <w:t xml:space="preserve">na osnovi merjenj in popravkov </w:t>
      </w:r>
    </w:p>
    <w:p w14:paraId="447814FF" w14:textId="77777777" w:rsidR="00113634" w:rsidRPr="00F22781" w:rsidRDefault="00113634" w:rsidP="00113634">
      <w:pPr>
        <w:pStyle w:val="Default"/>
        <w:rPr>
          <w:sz w:val="22"/>
          <w:szCs w:val="22"/>
        </w:rPr>
      </w:pPr>
    </w:p>
    <w:p w14:paraId="4DCA45DD" w14:textId="77777777" w:rsidR="00550A78" w:rsidRPr="00F22781" w:rsidRDefault="00550A78" w:rsidP="00113634">
      <w:pPr>
        <w:pStyle w:val="Default"/>
        <w:rPr>
          <w:b/>
          <w:sz w:val="22"/>
          <w:szCs w:val="22"/>
          <w:u w:val="single"/>
        </w:rPr>
      </w:pPr>
      <w:r w:rsidRPr="00F22781">
        <w:rPr>
          <w:rFonts w:cstheme="minorHAnsi"/>
          <w:b/>
          <w:color w:val="0070C0"/>
          <w:sz w:val="22"/>
          <w:szCs w:val="22"/>
          <w:u w:val="single"/>
        </w:rPr>
        <w:t>Opiši postopek podaljševanja osi in kako ocenimo natančnost!</w:t>
      </w:r>
    </w:p>
    <w:p w14:paraId="63E71735" w14:textId="77777777" w:rsidR="00113634" w:rsidRPr="00F22781" w:rsidRDefault="00113634" w:rsidP="00113634">
      <w:pPr>
        <w:pStyle w:val="Odstavekseznama"/>
        <w:numPr>
          <w:ilvl w:val="0"/>
          <w:numId w:val="17"/>
        </w:numPr>
        <w:rPr>
          <w:rFonts w:cstheme="minorHAnsi"/>
        </w:rPr>
      </w:pPr>
      <w:r w:rsidRPr="00F22781">
        <w:rPr>
          <w:rFonts w:cstheme="minorHAnsi"/>
        </w:rPr>
        <w:t xml:space="preserve">POSTOPEK - </w:t>
      </w:r>
      <w:r w:rsidRPr="00F22781">
        <w:t>Postavimo se na točko B in viziramo na točko A, nato za 180° odmerimo proti smeri podaljševanja osi (to naredimo v obeh krožnih legah). Če dobimo odstopanje, ga razdelimo na pol in tam označimo podaljšano smer.</w:t>
      </w:r>
    </w:p>
    <w:p w14:paraId="337249FC" w14:textId="77777777" w:rsidR="00113634" w:rsidRPr="00F22781" w:rsidRDefault="00113634" w:rsidP="00113634">
      <w:pPr>
        <w:pStyle w:val="Odstavekseznama"/>
        <w:numPr>
          <w:ilvl w:val="0"/>
          <w:numId w:val="17"/>
        </w:numPr>
        <w:rPr>
          <w:rFonts w:cstheme="minorHAnsi"/>
        </w:rPr>
      </w:pPr>
      <w:r w:rsidRPr="00F22781">
        <w:rPr>
          <w:rFonts w:cstheme="minorHAnsi"/>
        </w:rPr>
        <w:t xml:space="preserve">KONTROLA  - </w:t>
      </w:r>
      <w:r w:rsidRPr="00F22781">
        <w:t xml:space="preserve">Dobimo dve točki. Na sredini </w:t>
      </w:r>
      <w:proofErr w:type="spellStart"/>
      <w:r w:rsidRPr="00F22781">
        <w:t>ekscentricete</w:t>
      </w:r>
      <w:proofErr w:type="spellEnd"/>
      <w:r w:rsidRPr="00F22781">
        <w:t xml:space="preserve"> leži točka P. Ena možnost je, da se postavimo na A in vidimo, če P leži v liniji z B . Druga pa, da izmerimo kot γ.</w:t>
      </w:r>
    </w:p>
    <w:p w14:paraId="428D1A72" w14:textId="77777777" w:rsidR="00113634" w:rsidRPr="00F22781" w:rsidRDefault="00113634" w:rsidP="00113634">
      <w:pPr>
        <w:pStyle w:val="Odstavekseznama"/>
        <w:numPr>
          <w:ilvl w:val="0"/>
          <w:numId w:val="17"/>
        </w:numPr>
        <w:rPr>
          <w:rFonts w:cstheme="minorHAnsi"/>
        </w:rPr>
      </w:pPr>
      <w:r w:rsidRPr="00F22781">
        <w:rPr>
          <w:rFonts w:cstheme="minorHAnsi"/>
          <w:noProof/>
          <w:lang w:eastAsia="sl-SI"/>
        </w:rPr>
        <w:drawing>
          <wp:anchor distT="0" distB="0" distL="114300" distR="114300" simplePos="0" relativeHeight="251651072" behindDoc="1" locked="0" layoutInCell="1" allowOverlap="1" wp14:anchorId="42880B1F" wp14:editId="781F7B1A">
            <wp:simplePos x="0" y="0"/>
            <wp:positionH relativeFrom="column">
              <wp:posOffset>14605</wp:posOffset>
            </wp:positionH>
            <wp:positionV relativeFrom="paragraph">
              <wp:posOffset>375285</wp:posOffset>
            </wp:positionV>
            <wp:extent cx="1895475" cy="371475"/>
            <wp:effectExtent l="19050" t="0" r="9525" b="0"/>
            <wp:wrapTight wrapText="bothSides">
              <wp:wrapPolygon edited="0">
                <wp:start x="-217" y="0"/>
                <wp:lineTo x="-217" y="21046"/>
                <wp:lineTo x="21709" y="21046"/>
                <wp:lineTo x="21709" y="0"/>
                <wp:lineTo x="-217" y="0"/>
              </wp:wrapPolygon>
            </wp:wrapTight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2781">
        <w:rPr>
          <w:rFonts w:cstheme="minorHAnsi"/>
        </w:rPr>
        <w:t xml:space="preserve">ANALIZA NATANČNOSTI - </w:t>
      </w:r>
      <w:r w:rsidRPr="00F22781">
        <w:t xml:space="preserve">na oceno natančnosti vpliva pogrešek centriranja, signaliziranja in usmerjenja. Skupni je koren iz vseh treh. </w:t>
      </w:r>
    </w:p>
    <w:p w14:paraId="3A3C4F59" w14:textId="77777777" w:rsidR="00113634" w:rsidRPr="00F22781" w:rsidRDefault="00113634" w:rsidP="00113634">
      <w:pPr>
        <w:ind w:left="3540" w:firstLine="708"/>
        <w:rPr>
          <w:rFonts w:ascii="GreekC" w:hAnsi="GreekC" w:cs="GreekC"/>
          <w:b/>
          <w:vertAlign w:val="subscript"/>
        </w:rPr>
      </w:pPr>
      <w:r w:rsidRPr="00F22781">
        <w:rPr>
          <w:rFonts w:ascii="GreekC" w:hAnsi="GreekC" w:cs="GreekC"/>
          <w:b/>
        </w:rPr>
        <w:lastRenderedPageBreak/>
        <w:t xml:space="preserve">g = </w:t>
      </w:r>
      <w:r w:rsidRPr="00F22781">
        <w:rPr>
          <w:rFonts w:cstheme="minorHAnsi"/>
        </w:rPr>
        <w:t>180°</w:t>
      </w:r>
      <w:r w:rsidRPr="00F22781">
        <w:rPr>
          <w:rFonts w:ascii="GreekC" w:hAnsi="GreekC" w:cs="GreekC"/>
          <w:b/>
        </w:rPr>
        <w:t xml:space="preserve"> </w:t>
      </w:r>
      <w:r w:rsidRPr="00F22781">
        <w:rPr>
          <w:rFonts w:cstheme="minorHAnsi"/>
          <w:b/>
          <w:vertAlign w:val="superscript"/>
        </w:rPr>
        <w:t>+</w:t>
      </w:r>
      <w:r w:rsidRPr="00F22781">
        <w:rPr>
          <w:rFonts w:cstheme="minorHAnsi"/>
          <w:b/>
          <w:vertAlign w:val="subscript"/>
        </w:rPr>
        <w:t xml:space="preserve">-   </w:t>
      </w:r>
      <w:r w:rsidRPr="00F22781">
        <w:rPr>
          <w:rFonts w:cstheme="minorHAnsi"/>
        </w:rPr>
        <w:t xml:space="preserve">(2do3) * </w:t>
      </w:r>
      <w:proofErr w:type="spellStart"/>
      <w:r w:rsidRPr="00F22781">
        <w:rPr>
          <w:rFonts w:ascii="GreekC" w:hAnsi="GreekC" w:cs="GreekC"/>
          <w:b/>
        </w:rPr>
        <w:t>σ</w:t>
      </w:r>
      <w:r w:rsidRPr="00F22781">
        <w:rPr>
          <w:rFonts w:ascii="GreekC" w:hAnsi="GreekC" w:cs="GreekC"/>
          <w:b/>
          <w:vertAlign w:val="subscript"/>
        </w:rPr>
        <w:t>a</w:t>
      </w:r>
      <w:proofErr w:type="spellEnd"/>
    </w:p>
    <w:p w14:paraId="36BCCB32" w14:textId="77777777" w:rsidR="00113634" w:rsidRPr="00F22781" w:rsidRDefault="00113634" w:rsidP="00113634">
      <w:pPr>
        <w:jc w:val="center"/>
        <w:rPr>
          <w:rFonts w:cstheme="minorHAnsi"/>
          <w:b/>
        </w:rPr>
      </w:pPr>
      <w:r w:rsidRPr="00F22781">
        <w:rPr>
          <w:rFonts w:cstheme="minorHAnsi"/>
          <w:b/>
          <w:noProof/>
          <w:lang w:eastAsia="sl-SI"/>
        </w:rPr>
        <w:drawing>
          <wp:inline distT="0" distB="0" distL="0" distR="0" wp14:anchorId="6AC2824A" wp14:editId="430D35D0">
            <wp:extent cx="4305300" cy="841694"/>
            <wp:effectExtent l="1905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84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CC0A0B" w14:textId="77777777" w:rsidR="00F25DBD" w:rsidRPr="00F22781" w:rsidRDefault="00550A78" w:rsidP="00F25DBD">
      <w:pPr>
        <w:rPr>
          <w:rFonts w:cstheme="minorHAnsi"/>
        </w:rPr>
      </w:pPr>
      <w:r w:rsidRPr="00F22781">
        <w:rPr>
          <w:rFonts w:cstheme="minorHAnsi"/>
          <w:b/>
          <w:color w:val="7030A0"/>
        </w:rPr>
        <w:t>Kateri so glavni elementi krožnega loka in kako zakoličimo glavne točke krožnega loka!</w:t>
      </w:r>
      <w:r w:rsidRPr="00F22781">
        <w:rPr>
          <w:rFonts w:cstheme="minorHAnsi"/>
          <w:b/>
          <w:color w:val="00B050"/>
        </w:rPr>
        <w:t xml:space="preserve"> </w:t>
      </w:r>
      <w:r w:rsidRPr="00F22781">
        <w:rPr>
          <w:rFonts w:cstheme="minorHAnsi"/>
          <w:b/>
        </w:rPr>
        <w:t>(skice, enačbe)</w:t>
      </w:r>
      <w:r w:rsidR="00F25DBD" w:rsidRPr="00F22781">
        <w:rPr>
          <w:rFonts w:cstheme="minorHAnsi"/>
          <w:b/>
        </w:rPr>
        <w:br/>
      </w:r>
      <w:r w:rsidR="00F25DBD" w:rsidRPr="00F22781">
        <w:rPr>
          <w:rFonts w:cstheme="minorHAnsi"/>
        </w:rPr>
        <w:t>Glavni elementi krožnega loka so začetek krožnega loka (ZKL), sredina krožnega loka (SKL) in konec krožnega loka (KKL). Glavne točke krožnega loka lahko zakoličimo po polarni metodi, ortogonalni metodi ali z vmesno točko na liniji.</w:t>
      </w:r>
      <w:r w:rsidR="00F25DBD" w:rsidRPr="00F22781">
        <w:rPr>
          <w:rFonts w:cstheme="minorHAnsi"/>
        </w:rPr>
        <w:br/>
      </w:r>
      <w:r w:rsidR="00F25DBD" w:rsidRPr="00F22781">
        <w:t xml:space="preserve">ZKL zakoličimo tako da od točke T2 viziramo proti točki T1 in odmerimo tangento t. </w:t>
      </w:r>
      <w:r w:rsidR="00F25DBD" w:rsidRPr="00F22781">
        <w:br/>
        <w:t xml:space="preserve">SKL </w:t>
      </w:r>
      <w:r w:rsidR="003F3B8E" w:rsidRPr="00F22781">
        <w:t xml:space="preserve">po polarni metodi </w:t>
      </w:r>
      <w:r w:rsidR="00F25DBD" w:rsidRPr="00F22781">
        <w:t xml:space="preserve">zakoličimo tako da iz točke T2 viziramo proti točki T1 in odmerimo kot β/2 ter zakoličimo dolžino b. </w:t>
      </w:r>
      <w:r w:rsidR="00F25DBD" w:rsidRPr="00F22781">
        <w:br/>
        <w:t xml:space="preserve">Ortogonalno SKL zakoličimo tako da Iz točke ZKL odmerimo dolžino x v smeri točke T2 in označimo točko. Z označene točke odmerimo kot α = 90° in odmerimo dolžino y. </w:t>
      </w:r>
      <w:r w:rsidR="00F25DBD" w:rsidRPr="00F22781">
        <w:rPr>
          <w:rFonts w:cstheme="minorHAnsi"/>
        </w:rPr>
        <w:br/>
      </w:r>
      <w:r w:rsidR="00F25DBD" w:rsidRPr="00F22781">
        <w:t>KKL zakoličimo tako, da iz točke T2 viziramo proti točki T3 in odmerimo dolžino t.</w:t>
      </w:r>
      <w:r w:rsidR="00F25DBD" w:rsidRPr="00F22781">
        <w:tab/>
      </w:r>
      <w:r w:rsidR="00F25DBD" w:rsidRPr="00F22781">
        <w:tab/>
        <w:t>SKICA</w:t>
      </w:r>
    </w:p>
    <w:p w14:paraId="45AA0969" w14:textId="309CF46B" w:rsidR="00F25DBD" w:rsidRPr="00F22781" w:rsidRDefault="00A57D9A" w:rsidP="00550A78">
      <w:pPr>
        <w:rPr>
          <w:rFonts w:cstheme="minorHAnsi"/>
        </w:rPr>
      </w:pPr>
      <w:r w:rsidRPr="00A57D9A">
        <w:rPr>
          <w:rFonts w:cstheme="minorHAnsi"/>
        </w:rPr>
        <w:drawing>
          <wp:anchor distT="0" distB="0" distL="114300" distR="114300" simplePos="0" relativeHeight="251661312" behindDoc="0" locked="0" layoutInCell="1" allowOverlap="1" wp14:anchorId="47157288" wp14:editId="60EAC6A2">
            <wp:simplePos x="0" y="0"/>
            <wp:positionH relativeFrom="column">
              <wp:posOffset>2929255</wp:posOffset>
            </wp:positionH>
            <wp:positionV relativeFrom="paragraph">
              <wp:posOffset>5080</wp:posOffset>
            </wp:positionV>
            <wp:extent cx="3286064" cy="2219325"/>
            <wp:effectExtent l="0" t="0" r="0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064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DBD" w:rsidRPr="00F22781">
        <w:rPr>
          <w:rFonts w:cstheme="minorHAnsi"/>
        </w:rPr>
        <w:t>Geometrijski elementi krožnega loka:</w:t>
      </w:r>
      <w:r w:rsidR="00F25DBD" w:rsidRPr="00F22781">
        <w:rPr>
          <w:rFonts w:cstheme="minorHAnsi"/>
        </w:rPr>
        <w:br/>
        <w:t>Enačbe dobimo z uporabo pravokotnega trikotnika.</w:t>
      </w:r>
    </w:p>
    <w:p w14:paraId="2737CA93" w14:textId="285A708F" w:rsidR="00F25DBD" w:rsidRPr="00F22781" w:rsidRDefault="00F25DBD" w:rsidP="00F25DBD">
      <w:pPr>
        <w:pStyle w:val="Odstavekseznama"/>
        <w:numPr>
          <w:ilvl w:val="0"/>
          <w:numId w:val="16"/>
        </w:numPr>
        <w:spacing w:line="360" w:lineRule="auto"/>
        <w:rPr>
          <w:rFonts w:cstheme="minorHAnsi"/>
        </w:rPr>
      </w:pPr>
      <w:r w:rsidRPr="00F22781">
        <w:rPr>
          <w:rFonts w:cstheme="minorHAnsi"/>
        </w:rPr>
        <w:t>Glavna tangenta</w:t>
      </w:r>
    </w:p>
    <w:p w14:paraId="2263438B" w14:textId="77777777" w:rsidR="00F25DBD" w:rsidRPr="00F22781" w:rsidRDefault="00F25DBD" w:rsidP="00F25DBD">
      <w:pPr>
        <w:pStyle w:val="Odstavekseznama"/>
        <w:numPr>
          <w:ilvl w:val="0"/>
          <w:numId w:val="16"/>
        </w:numPr>
        <w:spacing w:line="360" w:lineRule="auto"/>
        <w:rPr>
          <w:rFonts w:cstheme="minorHAnsi"/>
        </w:rPr>
      </w:pPr>
      <w:r w:rsidRPr="00F22781">
        <w:rPr>
          <w:rFonts w:cstheme="minorHAnsi"/>
        </w:rPr>
        <w:t xml:space="preserve">Dolžina </w:t>
      </w:r>
      <w:proofErr w:type="spellStart"/>
      <w:r w:rsidRPr="00F22781">
        <w:rPr>
          <w:rFonts w:cstheme="minorHAnsi"/>
        </w:rPr>
        <w:t>bisektrise</w:t>
      </w:r>
      <w:proofErr w:type="spellEnd"/>
    </w:p>
    <w:p w14:paraId="5522F2AD" w14:textId="45854D2E" w:rsidR="00F25DBD" w:rsidRPr="00F22781" w:rsidRDefault="00F25DBD" w:rsidP="00F25DBD">
      <w:pPr>
        <w:pStyle w:val="Odstavekseznama"/>
        <w:numPr>
          <w:ilvl w:val="0"/>
          <w:numId w:val="16"/>
        </w:numPr>
        <w:spacing w:line="360" w:lineRule="auto"/>
        <w:rPr>
          <w:rFonts w:cstheme="minorHAnsi"/>
        </w:rPr>
      </w:pPr>
      <w:r w:rsidRPr="00F22781">
        <w:rPr>
          <w:rFonts w:cstheme="minorHAnsi"/>
        </w:rPr>
        <w:t>Dolžina tetive –abscise SKL</w:t>
      </w:r>
    </w:p>
    <w:p w14:paraId="38C4C61E" w14:textId="77777777" w:rsidR="00F25DBD" w:rsidRPr="00F22781" w:rsidRDefault="00F25DBD" w:rsidP="00F25DBD">
      <w:pPr>
        <w:pStyle w:val="Odstavekseznama"/>
        <w:numPr>
          <w:ilvl w:val="0"/>
          <w:numId w:val="16"/>
        </w:numPr>
        <w:spacing w:line="360" w:lineRule="auto"/>
        <w:rPr>
          <w:rFonts w:cstheme="minorHAnsi"/>
        </w:rPr>
      </w:pPr>
      <w:r w:rsidRPr="00F22781">
        <w:rPr>
          <w:rFonts w:cstheme="minorHAnsi"/>
        </w:rPr>
        <w:t>Višina puščice – ordinata SKL</w:t>
      </w:r>
    </w:p>
    <w:p w14:paraId="6FF13C9F" w14:textId="1FD57C8E" w:rsidR="00F25DBD" w:rsidRPr="00F22781" w:rsidRDefault="00F25DBD" w:rsidP="00F25DBD">
      <w:pPr>
        <w:pStyle w:val="Odstavekseznama"/>
        <w:numPr>
          <w:ilvl w:val="0"/>
          <w:numId w:val="16"/>
        </w:numPr>
        <w:spacing w:line="360" w:lineRule="auto"/>
        <w:rPr>
          <w:rFonts w:cstheme="minorHAnsi"/>
        </w:rPr>
      </w:pPr>
      <w:r w:rsidRPr="00F22781">
        <w:rPr>
          <w:rFonts w:cstheme="minorHAnsi"/>
        </w:rPr>
        <w:t>Dolžina pomožne tangente</w:t>
      </w:r>
    </w:p>
    <w:p w14:paraId="4D63B7AD" w14:textId="5D1A3729" w:rsidR="00A57D9A" w:rsidRPr="00A57D9A" w:rsidRDefault="00F25DBD" w:rsidP="00A57D9A">
      <w:pPr>
        <w:pStyle w:val="Odstavekseznama"/>
        <w:numPr>
          <w:ilvl w:val="0"/>
          <w:numId w:val="16"/>
        </w:numPr>
        <w:spacing w:line="360" w:lineRule="auto"/>
        <w:rPr>
          <w:rFonts w:cstheme="minorHAnsi"/>
        </w:rPr>
      </w:pPr>
      <w:r w:rsidRPr="00F22781">
        <w:rPr>
          <w:rFonts w:cstheme="minorHAnsi"/>
        </w:rPr>
        <w:t>Dolžina loka</w:t>
      </w:r>
      <w:r w:rsidR="00A57D9A" w:rsidRPr="00A57D9A">
        <w:rPr>
          <w:noProof/>
        </w:rPr>
        <w:t xml:space="preserve"> </w:t>
      </w:r>
    </w:p>
    <w:p w14:paraId="6A7E7422" w14:textId="51C30905" w:rsidR="00F30928" w:rsidRPr="00F22781" w:rsidRDefault="00A57D9A" w:rsidP="00F30928">
      <w:pPr>
        <w:pStyle w:val="Odstavekseznama"/>
        <w:spacing w:line="360" w:lineRule="auto"/>
        <w:ind w:left="360"/>
        <w:rPr>
          <w:rFonts w:cstheme="minorHAnsi"/>
        </w:rPr>
      </w:pPr>
      <w:r w:rsidRPr="00A57D9A">
        <w:rPr>
          <w:rFonts w:cstheme="minorHAnsi"/>
        </w:rPr>
        <w:drawing>
          <wp:anchor distT="0" distB="0" distL="114300" distR="114300" simplePos="0" relativeHeight="251667456" behindDoc="0" locked="0" layoutInCell="1" allowOverlap="1" wp14:anchorId="44BAA590" wp14:editId="660C8662">
            <wp:simplePos x="0" y="0"/>
            <wp:positionH relativeFrom="column">
              <wp:posOffset>3538220</wp:posOffset>
            </wp:positionH>
            <wp:positionV relativeFrom="paragraph">
              <wp:posOffset>189865</wp:posOffset>
            </wp:positionV>
            <wp:extent cx="2382651" cy="857250"/>
            <wp:effectExtent l="0" t="0" r="0" b="0"/>
            <wp:wrapNone/>
            <wp:docPr id="16" name="Slika 16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Slika, ki vsebuje besede besedilo&#10;&#10;Opis je samodejno ustvarjen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651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928" w:rsidRPr="00F30928">
        <w:rPr>
          <w:rFonts w:cstheme="minorHAnsi"/>
          <w:noProof/>
        </w:rPr>
        <w:drawing>
          <wp:inline distT="0" distB="0" distL="0" distR="0" wp14:anchorId="72947431" wp14:editId="7A6A12FB">
            <wp:extent cx="3741423" cy="308610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844" cy="309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FC91B" w14:textId="77777777" w:rsidR="00550A78" w:rsidRPr="00F22781" w:rsidRDefault="00550A78" w:rsidP="00F25DBD">
      <w:pPr>
        <w:spacing w:line="360" w:lineRule="auto"/>
        <w:rPr>
          <w:rFonts w:cstheme="minorHAnsi"/>
          <w:b/>
          <w:color w:val="7030A0"/>
        </w:rPr>
      </w:pPr>
      <w:r w:rsidRPr="00F22781">
        <w:rPr>
          <w:rFonts w:cstheme="minorHAnsi"/>
          <w:b/>
          <w:color w:val="7030A0"/>
          <w:highlight w:val="yellow"/>
        </w:rPr>
        <w:lastRenderedPageBreak/>
        <w:t>Opiši postopke zakoličevanja linije danega naklona!</w:t>
      </w:r>
    </w:p>
    <w:p w14:paraId="71B2D9C9" w14:textId="77777777" w:rsidR="003F3B8E" w:rsidRPr="00F22781" w:rsidRDefault="003F3B8E" w:rsidP="003F3B8E">
      <w:pPr>
        <w:pStyle w:val="Default"/>
        <w:numPr>
          <w:ilvl w:val="0"/>
          <w:numId w:val="19"/>
        </w:numPr>
        <w:rPr>
          <w:rFonts w:cstheme="minorHAnsi"/>
          <w:sz w:val="22"/>
          <w:szCs w:val="22"/>
        </w:rPr>
      </w:pPr>
      <w:r w:rsidRPr="00F22781">
        <w:rPr>
          <w:rFonts w:cstheme="minorHAnsi"/>
          <w:sz w:val="22"/>
          <w:szCs w:val="22"/>
          <w:u w:val="single"/>
        </w:rPr>
        <w:t>Točki dani po višini</w:t>
      </w:r>
      <w:r w:rsidRPr="00F22781">
        <w:rPr>
          <w:rFonts w:cstheme="minorHAnsi"/>
          <w:sz w:val="22"/>
          <w:szCs w:val="22"/>
        </w:rPr>
        <w:br/>
      </w:r>
      <w:r w:rsidRPr="00F22781">
        <w:rPr>
          <w:bCs/>
          <w:sz w:val="22"/>
          <w:szCs w:val="22"/>
        </w:rPr>
        <w:t>Postopek:</w:t>
      </w:r>
      <w:r w:rsidRPr="00F22781">
        <w:rPr>
          <w:b/>
          <w:bCs/>
          <w:sz w:val="22"/>
          <w:szCs w:val="22"/>
        </w:rPr>
        <w:t xml:space="preserve"> </w:t>
      </w:r>
      <w:r w:rsidRPr="00F22781">
        <w:rPr>
          <w:sz w:val="22"/>
          <w:szCs w:val="22"/>
        </w:rPr>
        <w:t>instrument postavimo na točko A, viziramo proti točki B in s tem vzpostavimo optično os, ki je vzporedna liniji danega naklona. Nivelmansko lato postavimo na količek in izmerimo l</w:t>
      </w:r>
      <w:r w:rsidRPr="00F22781">
        <w:rPr>
          <w:sz w:val="22"/>
          <w:szCs w:val="22"/>
          <w:vertAlign w:val="subscript"/>
        </w:rPr>
        <w:t>1</w:t>
      </w:r>
      <w:r w:rsidRPr="00F22781">
        <w:rPr>
          <w:sz w:val="22"/>
          <w:szCs w:val="22"/>
        </w:rPr>
        <w:t xml:space="preserve">. </w:t>
      </w:r>
      <w:r w:rsidRPr="00F22781">
        <w:rPr>
          <w:sz w:val="22"/>
          <w:szCs w:val="22"/>
        </w:rPr>
        <w:br/>
        <w:t xml:space="preserve">Izračunamo </w:t>
      </w:r>
      <w:proofErr w:type="spellStart"/>
      <w:r w:rsidRPr="00F22781">
        <w:rPr>
          <w:sz w:val="22"/>
          <w:szCs w:val="22"/>
        </w:rPr>
        <w:t>Δh</w:t>
      </w:r>
      <w:proofErr w:type="spellEnd"/>
      <w:r w:rsidRPr="00F22781">
        <w:rPr>
          <w:sz w:val="22"/>
          <w:szCs w:val="22"/>
        </w:rPr>
        <w:t xml:space="preserve"> (višina nasipa ali globina izkopa) po enačbi </w:t>
      </w:r>
      <w:proofErr w:type="spellStart"/>
      <w:r w:rsidRPr="00F22781">
        <w:rPr>
          <w:sz w:val="22"/>
          <w:szCs w:val="22"/>
        </w:rPr>
        <w:t>Δh</w:t>
      </w:r>
      <w:proofErr w:type="spellEnd"/>
      <w:r w:rsidRPr="00F22781">
        <w:rPr>
          <w:sz w:val="22"/>
          <w:szCs w:val="22"/>
        </w:rPr>
        <w:t xml:space="preserve">  = li – i   in ga zapišemo na količek. </w:t>
      </w:r>
      <w:r w:rsidRPr="00F22781">
        <w:rPr>
          <w:rFonts w:cstheme="minorHAnsi"/>
          <w:noProof/>
          <w:sz w:val="22"/>
          <w:szCs w:val="22"/>
          <w:lang w:eastAsia="sl-SI"/>
        </w:rPr>
        <w:drawing>
          <wp:inline distT="0" distB="0" distL="0" distR="0" wp14:anchorId="6CD639BC" wp14:editId="7171E4F1">
            <wp:extent cx="4676775" cy="1858321"/>
            <wp:effectExtent l="19050" t="0" r="952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85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781">
        <w:rPr>
          <w:sz w:val="22"/>
          <w:szCs w:val="22"/>
        </w:rPr>
        <w:br/>
      </w:r>
    </w:p>
    <w:p w14:paraId="7559F112" w14:textId="77777777" w:rsidR="003F3B8E" w:rsidRPr="00F22781" w:rsidRDefault="003F3B8E" w:rsidP="003F3B8E">
      <w:pPr>
        <w:pStyle w:val="Odstavekseznama"/>
        <w:numPr>
          <w:ilvl w:val="0"/>
          <w:numId w:val="18"/>
        </w:numPr>
        <w:spacing w:line="240" w:lineRule="auto"/>
        <w:rPr>
          <w:rFonts w:cstheme="minorHAnsi"/>
          <w:u w:val="single"/>
        </w:rPr>
      </w:pPr>
      <w:r w:rsidRPr="00F22781">
        <w:rPr>
          <w:rFonts w:cstheme="minorHAnsi"/>
          <w:u w:val="single"/>
        </w:rPr>
        <w:t xml:space="preserve">Projektirani višini točk in terena različni </w:t>
      </w:r>
      <w:r w:rsidRPr="00F22781">
        <w:rPr>
          <w:rFonts w:cstheme="minorHAnsi"/>
          <w:u w:val="single"/>
        </w:rPr>
        <w:br/>
      </w:r>
      <w:r w:rsidRPr="00F22781">
        <w:t>Dani imamo projektirani višini točk, merimo pa višino terena H</w:t>
      </w:r>
      <w:r w:rsidRPr="00F22781">
        <w:rPr>
          <w:vertAlign w:val="subscript"/>
        </w:rPr>
        <w:t>T</w:t>
      </w:r>
      <w:r w:rsidRPr="00F22781">
        <w:t>. Izmerimo višino instrumenta in tarče ter izračunamo l</w:t>
      </w:r>
      <w:r w:rsidRPr="00F22781">
        <w:rPr>
          <w:vertAlign w:val="subscript"/>
        </w:rPr>
        <w:t>i</w:t>
      </w:r>
      <w:r w:rsidRPr="00F22781">
        <w:t xml:space="preserve"> na vmesni lati ter </w:t>
      </w:r>
      <w:proofErr w:type="spellStart"/>
      <w:r w:rsidRPr="00F22781">
        <w:t>Δh</w:t>
      </w:r>
      <w:proofErr w:type="spellEnd"/>
      <w:r w:rsidRPr="00F22781">
        <w:t>, ki pove koliko moramo do projektiranega naklona nasuti oziroma izkopati. Ne upoštevamo indeksnega pogreška.</w:t>
      </w:r>
    </w:p>
    <w:p w14:paraId="168245E3" w14:textId="77777777" w:rsidR="003F3B8E" w:rsidRPr="00F22781" w:rsidRDefault="003F3B8E" w:rsidP="003F3B8E">
      <w:pPr>
        <w:spacing w:line="360" w:lineRule="auto"/>
        <w:jc w:val="both"/>
        <w:rPr>
          <w:rFonts w:cstheme="minorHAnsi"/>
        </w:rPr>
      </w:pPr>
      <w:r w:rsidRPr="00F22781">
        <w:rPr>
          <w:rFonts w:cstheme="minorHAnsi"/>
        </w:rPr>
        <w:t>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T</w:t>
      </w:r>
      <w:r w:rsidRPr="00F22781">
        <w:rPr>
          <w:rFonts w:cstheme="minorHAnsi"/>
        </w:rPr>
        <w:t xml:space="preserve"> – 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P</w:t>
      </w:r>
      <w:r w:rsidRPr="00F22781">
        <w:rPr>
          <w:rFonts w:cstheme="minorHAnsi"/>
        </w:rPr>
        <w:t xml:space="preserve"> + i = H</w:t>
      </w:r>
      <w:r w:rsidRPr="00F22781">
        <w:rPr>
          <w:rFonts w:cstheme="minorHAnsi"/>
          <w:vertAlign w:val="subscript"/>
        </w:rPr>
        <w:t>B</w:t>
      </w:r>
      <w:r w:rsidRPr="00F22781">
        <w:rPr>
          <w:rFonts w:cstheme="minorHAnsi"/>
          <w:vertAlign w:val="superscript"/>
        </w:rPr>
        <w:t>T</w:t>
      </w:r>
      <w:r w:rsidRPr="00F22781">
        <w:rPr>
          <w:rFonts w:cstheme="minorHAnsi"/>
        </w:rPr>
        <w:t xml:space="preserve"> – H</w:t>
      </w:r>
      <w:r w:rsidRPr="00F22781">
        <w:rPr>
          <w:rFonts w:cstheme="minorHAnsi"/>
          <w:vertAlign w:val="subscript"/>
        </w:rPr>
        <w:t>B</w:t>
      </w:r>
      <w:r w:rsidRPr="00F22781">
        <w:rPr>
          <w:rFonts w:cstheme="minorHAnsi"/>
          <w:vertAlign w:val="superscript"/>
        </w:rPr>
        <w:t>P</w:t>
      </w:r>
      <w:r w:rsidRPr="00F22781">
        <w:rPr>
          <w:rFonts w:cstheme="minorHAnsi"/>
        </w:rPr>
        <w:t xml:space="preserve"> + </w:t>
      </w:r>
      <w:proofErr w:type="spellStart"/>
      <w:r w:rsidRPr="00F22781">
        <w:rPr>
          <w:rFonts w:cstheme="minorHAnsi"/>
        </w:rPr>
        <w:t>l</w:t>
      </w:r>
      <w:r w:rsidRPr="00F22781">
        <w:rPr>
          <w:rFonts w:cstheme="minorHAnsi"/>
          <w:vertAlign w:val="subscript"/>
        </w:rPr>
        <w:t>b</w:t>
      </w:r>
      <w:proofErr w:type="spellEnd"/>
      <w:r w:rsidRPr="00F22781">
        <w:rPr>
          <w:rFonts w:cstheme="minorHAnsi"/>
        </w:rPr>
        <w:t xml:space="preserve">    =&gt;   </w:t>
      </w:r>
      <w:proofErr w:type="spellStart"/>
      <w:r w:rsidRPr="00F22781">
        <w:rPr>
          <w:rFonts w:cstheme="minorHAnsi"/>
        </w:rPr>
        <w:t>l</w:t>
      </w:r>
      <w:r w:rsidRPr="00F22781">
        <w:rPr>
          <w:rFonts w:cstheme="minorHAnsi"/>
          <w:vertAlign w:val="subscript"/>
        </w:rPr>
        <w:t>b</w:t>
      </w:r>
      <w:proofErr w:type="spellEnd"/>
      <w:r w:rsidRPr="00F22781">
        <w:rPr>
          <w:rFonts w:cstheme="minorHAnsi"/>
        </w:rPr>
        <w:t xml:space="preserve"> =  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T</w:t>
      </w:r>
      <w:r w:rsidRPr="00F22781">
        <w:rPr>
          <w:rFonts w:cstheme="minorHAnsi"/>
        </w:rPr>
        <w:t xml:space="preserve"> – 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P</w:t>
      </w:r>
      <w:r w:rsidRPr="00F22781">
        <w:rPr>
          <w:rFonts w:cstheme="minorHAnsi"/>
        </w:rPr>
        <w:t xml:space="preserve"> + i - H</w:t>
      </w:r>
      <w:r w:rsidRPr="00F22781">
        <w:rPr>
          <w:rFonts w:cstheme="minorHAnsi"/>
          <w:vertAlign w:val="subscript"/>
        </w:rPr>
        <w:t>B</w:t>
      </w:r>
      <w:r w:rsidRPr="00F22781">
        <w:rPr>
          <w:rFonts w:cstheme="minorHAnsi"/>
          <w:vertAlign w:val="superscript"/>
        </w:rPr>
        <w:t>T</w:t>
      </w:r>
      <w:r w:rsidRPr="00F22781">
        <w:rPr>
          <w:rFonts w:cstheme="minorHAnsi"/>
        </w:rPr>
        <w:t xml:space="preserve"> – H</w:t>
      </w:r>
      <w:r w:rsidRPr="00F22781">
        <w:rPr>
          <w:rFonts w:cstheme="minorHAnsi"/>
          <w:vertAlign w:val="subscript"/>
        </w:rPr>
        <w:t>B</w:t>
      </w:r>
      <w:r w:rsidRPr="00F22781">
        <w:rPr>
          <w:rFonts w:cstheme="minorHAnsi"/>
          <w:vertAlign w:val="superscript"/>
        </w:rPr>
        <w:t>P</w:t>
      </w:r>
      <w:r w:rsidRPr="00F22781">
        <w:rPr>
          <w:rFonts w:cstheme="minorHAnsi"/>
        </w:rPr>
        <w:t xml:space="preserve">    =&gt;    </w:t>
      </w:r>
      <w:proofErr w:type="spellStart"/>
      <w:r w:rsidRPr="00F22781">
        <w:rPr>
          <w:rFonts w:ascii="GreekC" w:hAnsi="GreekC" w:cs="GreekC"/>
        </w:rPr>
        <w:t>D</w:t>
      </w:r>
      <w:r w:rsidRPr="00F22781">
        <w:rPr>
          <w:rFonts w:cstheme="minorHAnsi"/>
        </w:rPr>
        <w:t>h</w:t>
      </w:r>
      <w:r w:rsidRPr="00F22781">
        <w:rPr>
          <w:rFonts w:cstheme="minorHAnsi"/>
          <w:vertAlign w:val="subscript"/>
        </w:rPr>
        <w:t>i</w:t>
      </w:r>
      <w:proofErr w:type="spellEnd"/>
      <w:r w:rsidRPr="00F22781">
        <w:rPr>
          <w:rFonts w:cstheme="minorHAnsi"/>
          <w:vertAlign w:val="subscript"/>
        </w:rPr>
        <w:t xml:space="preserve"> </w:t>
      </w:r>
      <w:r w:rsidRPr="00F22781">
        <w:rPr>
          <w:rFonts w:cstheme="minorHAnsi"/>
        </w:rPr>
        <w:t xml:space="preserve">= </w:t>
      </w:r>
      <w:proofErr w:type="spellStart"/>
      <w:r w:rsidRPr="00F22781">
        <w:rPr>
          <w:rFonts w:cstheme="minorHAnsi"/>
        </w:rPr>
        <w:t>l</w:t>
      </w:r>
      <w:r w:rsidRPr="00F22781">
        <w:rPr>
          <w:rFonts w:cstheme="minorHAnsi"/>
          <w:vertAlign w:val="subscript"/>
        </w:rPr>
        <w:t>b</w:t>
      </w:r>
      <w:proofErr w:type="spellEnd"/>
      <w:r w:rsidRPr="00F22781">
        <w:rPr>
          <w:rFonts w:cstheme="minorHAnsi"/>
          <w:vertAlign w:val="subscript"/>
        </w:rPr>
        <w:t xml:space="preserve"> </w:t>
      </w:r>
      <w:r w:rsidRPr="00F22781">
        <w:rPr>
          <w:rFonts w:cstheme="minorHAnsi"/>
        </w:rPr>
        <w:t>+ H</w:t>
      </w:r>
      <w:r w:rsidRPr="00F22781">
        <w:rPr>
          <w:rFonts w:cstheme="minorHAnsi"/>
          <w:vertAlign w:val="subscript"/>
        </w:rPr>
        <w:t>B</w:t>
      </w:r>
      <w:r w:rsidRPr="00F22781">
        <w:rPr>
          <w:rFonts w:cstheme="minorHAnsi"/>
          <w:vertAlign w:val="superscript"/>
        </w:rPr>
        <w:t>T</w:t>
      </w:r>
      <w:r w:rsidRPr="00F22781">
        <w:rPr>
          <w:rFonts w:cstheme="minorHAnsi"/>
        </w:rPr>
        <w:t xml:space="preserve"> – H</w:t>
      </w:r>
      <w:r w:rsidRPr="00F22781">
        <w:rPr>
          <w:rFonts w:cstheme="minorHAnsi"/>
          <w:vertAlign w:val="subscript"/>
        </w:rPr>
        <w:t>B</w:t>
      </w:r>
      <w:r w:rsidRPr="00F22781">
        <w:rPr>
          <w:rFonts w:cstheme="minorHAnsi"/>
          <w:vertAlign w:val="superscript"/>
        </w:rPr>
        <w:t>P</w:t>
      </w:r>
      <w:r w:rsidRPr="00F22781">
        <w:rPr>
          <w:rFonts w:cstheme="minorHAnsi"/>
        </w:rPr>
        <w:t xml:space="preserve"> + l</w:t>
      </w:r>
      <w:r w:rsidRPr="00F22781">
        <w:rPr>
          <w:rFonts w:cstheme="minorHAnsi"/>
          <w:vertAlign w:val="subscript"/>
        </w:rPr>
        <w:t xml:space="preserve">i   </w:t>
      </w:r>
      <w:r w:rsidRPr="00F22781">
        <w:rPr>
          <w:rFonts w:cstheme="minorHAnsi"/>
        </w:rPr>
        <w:t xml:space="preserve"> </w:t>
      </w:r>
    </w:p>
    <w:p w14:paraId="1EBFE32B" w14:textId="77777777" w:rsidR="003F3B8E" w:rsidRPr="00F22781" w:rsidRDefault="003F3B8E" w:rsidP="003F3B8E">
      <w:pPr>
        <w:spacing w:line="360" w:lineRule="auto"/>
        <w:jc w:val="right"/>
        <w:rPr>
          <w:rFonts w:cstheme="minorHAnsi"/>
        </w:rPr>
      </w:pPr>
      <w:r w:rsidRPr="00F22781">
        <w:rPr>
          <w:rFonts w:cstheme="minorHAnsi"/>
          <w:noProof/>
          <w:lang w:eastAsia="sl-SI"/>
        </w:rPr>
        <w:drawing>
          <wp:inline distT="0" distB="0" distL="0" distR="0" wp14:anchorId="3968F74C" wp14:editId="0AE4014B">
            <wp:extent cx="5753100" cy="1228725"/>
            <wp:effectExtent l="1905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781">
        <w:rPr>
          <w:rFonts w:cstheme="minorHAnsi"/>
        </w:rPr>
        <w:t xml:space="preserve">  </w:t>
      </w:r>
    </w:p>
    <w:p w14:paraId="427AA9F5" w14:textId="77777777" w:rsidR="003F3B8E" w:rsidRPr="00F22781" w:rsidRDefault="003F3B8E" w:rsidP="003F3B8E">
      <w:pPr>
        <w:pStyle w:val="Odstavekseznama"/>
        <w:numPr>
          <w:ilvl w:val="0"/>
          <w:numId w:val="18"/>
        </w:numPr>
        <w:spacing w:line="240" w:lineRule="auto"/>
        <w:rPr>
          <w:rFonts w:cstheme="minorHAnsi"/>
          <w:u w:val="single"/>
        </w:rPr>
      </w:pPr>
      <w:r w:rsidRPr="00F22781">
        <w:rPr>
          <w:rFonts w:cstheme="minorHAnsi"/>
          <w:u w:val="single"/>
        </w:rPr>
        <w:t xml:space="preserve">Naklon linije </w:t>
      </w:r>
      <w:r w:rsidRPr="00F22781">
        <w:rPr>
          <w:rFonts w:cstheme="minorHAnsi"/>
          <w:u w:val="single"/>
        </w:rPr>
        <w:br/>
      </w:r>
      <w:r w:rsidRPr="00F22781">
        <w:t>Zakoličujemo višino na terenu glede na višinski kot α. Upoštevamo indeksni pogrešek.</w:t>
      </w:r>
    </w:p>
    <w:p w14:paraId="76D704D3" w14:textId="77777777" w:rsidR="003F3B8E" w:rsidRPr="00F22781" w:rsidRDefault="003F3B8E" w:rsidP="003F3B8E">
      <w:pPr>
        <w:spacing w:line="360" w:lineRule="auto"/>
        <w:jc w:val="center"/>
        <w:rPr>
          <w:rFonts w:cstheme="minorHAnsi"/>
        </w:rPr>
      </w:pPr>
      <w:r w:rsidRPr="00F22781">
        <w:rPr>
          <w:rFonts w:cstheme="minorHAnsi"/>
          <w:noProof/>
          <w:lang w:eastAsia="sl-SI"/>
        </w:rPr>
        <w:drawing>
          <wp:anchor distT="0" distB="0" distL="114300" distR="114300" simplePos="0" relativeHeight="251652096" behindDoc="1" locked="0" layoutInCell="1" allowOverlap="1" wp14:anchorId="68125630" wp14:editId="22815544">
            <wp:simplePos x="0" y="0"/>
            <wp:positionH relativeFrom="column">
              <wp:posOffset>833755</wp:posOffset>
            </wp:positionH>
            <wp:positionV relativeFrom="paragraph">
              <wp:posOffset>337820</wp:posOffset>
            </wp:positionV>
            <wp:extent cx="4210050" cy="2400300"/>
            <wp:effectExtent l="19050" t="0" r="0" b="0"/>
            <wp:wrapTight wrapText="bothSides">
              <wp:wrapPolygon edited="0">
                <wp:start x="-98" y="0"/>
                <wp:lineTo x="-98" y="21429"/>
                <wp:lineTo x="21600" y="21429"/>
                <wp:lineTo x="21600" y="0"/>
                <wp:lineTo x="-98" y="0"/>
              </wp:wrapPolygon>
            </wp:wrapTight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2781">
        <w:rPr>
          <w:rFonts w:cstheme="minorHAnsi"/>
        </w:rPr>
        <w:t>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T</w:t>
      </w:r>
      <w:r w:rsidRPr="00F22781">
        <w:rPr>
          <w:rFonts w:cstheme="minorHAnsi"/>
        </w:rPr>
        <w:t xml:space="preserve"> – 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P</w:t>
      </w:r>
      <w:r w:rsidRPr="00F22781">
        <w:rPr>
          <w:rFonts w:cstheme="minorHAnsi"/>
        </w:rPr>
        <w:t xml:space="preserve"> + i = l</w:t>
      </w:r>
      <w:r w:rsidRPr="00F22781">
        <w:rPr>
          <w:rFonts w:cstheme="minorHAnsi"/>
          <w:vertAlign w:val="subscript"/>
        </w:rPr>
        <w:t xml:space="preserve">i + </w:t>
      </w:r>
      <w:proofErr w:type="spellStart"/>
      <w:r w:rsidRPr="00F22781">
        <w:rPr>
          <w:rFonts w:ascii="GreekC" w:hAnsi="GreekC" w:cs="GreekC"/>
        </w:rPr>
        <w:t>D</w:t>
      </w:r>
      <w:r w:rsidRPr="00F22781">
        <w:rPr>
          <w:rFonts w:cstheme="minorHAnsi"/>
        </w:rPr>
        <w:t>h</w:t>
      </w:r>
      <w:r w:rsidRPr="00F22781">
        <w:rPr>
          <w:rFonts w:cstheme="minorHAnsi"/>
          <w:vertAlign w:val="subscript"/>
        </w:rPr>
        <w:t>i</w:t>
      </w:r>
      <w:proofErr w:type="spellEnd"/>
      <w:r w:rsidRPr="00F22781">
        <w:rPr>
          <w:rFonts w:cstheme="minorHAnsi"/>
        </w:rPr>
        <w:t xml:space="preserve">   =&gt;   </w:t>
      </w:r>
      <w:proofErr w:type="spellStart"/>
      <w:r w:rsidRPr="00F22781">
        <w:rPr>
          <w:rFonts w:ascii="GreekC" w:hAnsi="GreekC" w:cs="GreekC"/>
        </w:rPr>
        <w:t>D</w:t>
      </w:r>
      <w:r w:rsidRPr="00F22781">
        <w:rPr>
          <w:rFonts w:cstheme="minorHAnsi"/>
        </w:rPr>
        <w:t>h</w:t>
      </w:r>
      <w:r w:rsidRPr="00F22781">
        <w:rPr>
          <w:rFonts w:cstheme="minorHAnsi"/>
          <w:vertAlign w:val="subscript"/>
        </w:rPr>
        <w:t>i</w:t>
      </w:r>
      <w:proofErr w:type="spellEnd"/>
      <w:r w:rsidRPr="00F22781">
        <w:rPr>
          <w:rFonts w:cstheme="minorHAnsi"/>
          <w:vertAlign w:val="subscript"/>
        </w:rPr>
        <w:t xml:space="preserve"> </w:t>
      </w:r>
      <w:r w:rsidRPr="00F22781">
        <w:rPr>
          <w:rFonts w:cstheme="minorHAnsi"/>
        </w:rPr>
        <w:t>= 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T</w:t>
      </w:r>
      <w:r w:rsidRPr="00F22781">
        <w:rPr>
          <w:rFonts w:cstheme="minorHAnsi"/>
        </w:rPr>
        <w:t xml:space="preserve"> – H</w:t>
      </w:r>
      <w:r w:rsidRPr="00F22781">
        <w:rPr>
          <w:rFonts w:cstheme="minorHAnsi"/>
          <w:vertAlign w:val="subscript"/>
        </w:rPr>
        <w:t>A</w:t>
      </w:r>
      <w:r w:rsidRPr="00F22781">
        <w:rPr>
          <w:rFonts w:cstheme="minorHAnsi"/>
          <w:vertAlign w:val="superscript"/>
        </w:rPr>
        <w:t>P</w:t>
      </w:r>
      <w:r w:rsidRPr="00F22781">
        <w:rPr>
          <w:rFonts w:cstheme="minorHAnsi"/>
        </w:rPr>
        <w:t xml:space="preserve"> + i - l</w:t>
      </w:r>
      <w:r w:rsidRPr="00F22781">
        <w:rPr>
          <w:rFonts w:cstheme="minorHAnsi"/>
          <w:vertAlign w:val="subscript"/>
        </w:rPr>
        <w:t>i</w:t>
      </w:r>
    </w:p>
    <w:p w14:paraId="31E11747" w14:textId="77777777" w:rsidR="003F3B8E" w:rsidRPr="00F22781" w:rsidRDefault="003F3B8E" w:rsidP="003F3B8E">
      <w:pPr>
        <w:spacing w:line="360" w:lineRule="auto"/>
        <w:jc w:val="right"/>
        <w:rPr>
          <w:rFonts w:cstheme="minorHAnsi"/>
        </w:rPr>
      </w:pPr>
    </w:p>
    <w:p w14:paraId="2346C5C1" w14:textId="77777777" w:rsidR="003F3B8E" w:rsidRPr="00F22781" w:rsidRDefault="003F3B8E" w:rsidP="00550A78">
      <w:pPr>
        <w:rPr>
          <w:rFonts w:cstheme="minorHAnsi"/>
        </w:rPr>
      </w:pPr>
    </w:p>
    <w:p w14:paraId="6D1D311C" w14:textId="77777777" w:rsidR="003F3B8E" w:rsidRPr="00F22781" w:rsidRDefault="003F3B8E" w:rsidP="00550A78">
      <w:pPr>
        <w:rPr>
          <w:rFonts w:cstheme="minorHAnsi"/>
        </w:rPr>
      </w:pPr>
    </w:p>
    <w:p w14:paraId="13F201A0" w14:textId="77777777" w:rsidR="003F3B8E" w:rsidRPr="00F22781" w:rsidRDefault="003F3B8E" w:rsidP="00550A78">
      <w:pPr>
        <w:rPr>
          <w:rFonts w:cstheme="minorHAnsi"/>
        </w:rPr>
      </w:pPr>
    </w:p>
    <w:p w14:paraId="463513BE" w14:textId="77777777" w:rsidR="003F3B8E" w:rsidRPr="00F22781" w:rsidRDefault="003F3B8E" w:rsidP="00550A78">
      <w:pPr>
        <w:rPr>
          <w:rFonts w:cstheme="minorHAnsi"/>
        </w:rPr>
      </w:pPr>
    </w:p>
    <w:p w14:paraId="7D4337D6" w14:textId="77777777" w:rsidR="003F3B8E" w:rsidRPr="00F22781" w:rsidRDefault="003F3B8E" w:rsidP="00550A78">
      <w:pPr>
        <w:rPr>
          <w:rFonts w:cstheme="minorHAnsi"/>
        </w:rPr>
      </w:pPr>
    </w:p>
    <w:p w14:paraId="16C20874" w14:textId="77777777" w:rsidR="003F3B8E" w:rsidRPr="00F22781" w:rsidRDefault="003F3B8E" w:rsidP="00550A78">
      <w:pPr>
        <w:rPr>
          <w:rFonts w:cstheme="minorHAnsi"/>
        </w:rPr>
      </w:pPr>
    </w:p>
    <w:p w14:paraId="2CCAF96C" w14:textId="77777777" w:rsidR="007C5449" w:rsidRPr="00F22781" w:rsidRDefault="007C5449" w:rsidP="007C5449">
      <w:pPr>
        <w:rPr>
          <w:rFonts w:cstheme="minorHAnsi"/>
          <w:b/>
          <w:color w:val="0070C0"/>
          <w:u w:val="single"/>
        </w:rPr>
      </w:pPr>
      <w:r w:rsidRPr="00F22781">
        <w:rPr>
          <w:rFonts w:cstheme="minorHAnsi"/>
          <w:b/>
          <w:color w:val="0070C0"/>
          <w:u w:val="single"/>
        </w:rPr>
        <w:t>Opiši geodetska dela pri izgradnji objektov!</w:t>
      </w:r>
    </w:p>
    <w:p w14:paraId="01CF6F51" w14:textId="77777777" w:rsidR="007C5449" w:rsidRPr="00F22781" w:rsidRDefault="007C5449" w:rsidP="007C5449">
      <w:pPr>
        <w:pStyle w:val="Odstavekseznama"/>
        <w:numPr>
          <w:ilvl w:val="0"/>
          <w:numId w:val="3"/>
        </w:numPr>
        <w:rPr>
          <w:rFonts w:cstheme="minorHAnsi"/>
        </w:rPr>
      </w:pPr>
      <w:r w:rsidRPr="00F22781">
        <w:rPr>
          <w:rFonts w:cstheme="minorHAnsi"/>
        </w:rPr>
        <w:t>PRIPRAVLJALNA DELA – PRED GRADNJO:</w:t>
      </w:r>
    </w:p>
    <w:p w14:paraId="0DEE2A0E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 xml:space="preserve">Projektiranje, stabilizacija, izmera </w:t>
      </w:r>
      <w:proofErr w:type="spellStart"/>
      <w:r w:rsidRPr="00F22781">
        <w:rPr>
          <w:rFonts w:cstheme="minorHAnsi"/>
        </w:rPr>
        <w:t>goedetske</w:t>
      </w:r>
      <w:proofErr w:type="spellEnd"/>
      <w:r w:rsidRPr="00F22781">
        <w:rPr>
          <w:rFonts w:cstheme="minorHAnsi"/>
        </w:rPr>
        <w:t xml:space="preserve"> mreže</w:t>
      </w:r>
    </w:p>
    <w:p w14:paraId="04D01456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>katastrska izmera – gradbena parcela, (opomba: če meja ni urejena jo je po pravilniku treba uredit)</w:t>
      </w:r>
    </w:p>
    <w:p w14:paraId="3DA8E908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>geodetski načrt</w:t>
      </w:r>
    </w:p>
    <w:p w14:paraId="14009DD1" w14:textId="77777777" w:rsidR="007C5449" w:rsidRPr="00F22781" w:rsidRDefault="007C5449" w:rsidP="007C5449">
      <w:pPr>
        <w:pStyle w:val="Odstavekseznama"/>
        <w:numPr>
          <w:ilvl w:val="0"/>
          <w:numId w:val="6"/>
        </w:numPr>
        <w:rPr>
          <w:rFonts w:cstheme="minorHAnsi"/>
        </w:rPr>
      </w:pPr>
      <w:r w:rsidRPr="00F22781">
        <w:rPr>
          <w:rFonts w:cstheme="minorHAnsi"/>
        </w:rPr>
        <w:t>projektna dokumentacija</w:t>
      </w:r>
    </w:p>
    <w:p w14:paraId="76B32075" w14:textId="77777777" w:rsidR="007C5449" w:rsidRPr="00F22781" w:rsidRDefault="007C5449" w:rsidP="007C5449">
      <w:pPr>
        <w:pStyle w:val="Odstavekseznama"/>
        <w:numPr>
          <w:ilvl w:val="1"/>
          <w:numId w:val="10"/>
        </w:numPr>
        <w:rPr>
          <w:rFonts w:cstheme="minorHAnsi"/>
        </w:rPr>
      </w:pPr>
      <w:r w:rsidRPr="00F22781">
        <w:rPr>
          <w:rFonts w:cstheme="minorHAnsi"/>
        </w:rPr>
        <w:t>idejna zasnova (pripravijo skice)</w:t>
      </w:r>
    </w:p>
    <w:p w14:paraId="50F117EC" w14:textId="77777777" w:rsidR="007C5449" w:rsidRPr="00F22781" w:rsidRDefault="007C5449" w:rsidP="007C5449">
      <w:pPr>
        <w:pStyle w:val="Odstavekseznama"/>
        <w:numPr>
          <w:ilvl w:val="1"/>
          <w:numId w:val="10"/>
        </w:numPr>
        <w:rPr>
          <w:rFonts w:cstheme="minorHAnsi"/>
        </w:rPr>
      </w:pPr>
      <w:r w:rsidRPr="00F22781">
        <w:rPr>
          <w:rFonts w:cstheme="minorHAnsi"/>
        </w:rPr>
        <w:t>idejni projekt (na terenu že imamo dimenzije)</w:t>
      </w:r>
    </w:p>
    <w:p w14:paraId="4C2F9678" w14:textId="77777777" w:rsidR="007C5449" w:rsidRPr="00F22781" w:rsidRDefault="007C5449" w:rsidP="007C5449">
      <w:pPr>
        <w:pStyle w:val="Odstavekseznama"/>
        <w:numPr>
          <w:ilvl w:val="1"/>
          <w:numId w:val="10"/>
        </w:numPr>
        <w:rPr>
          <w:rFonts w:cstheme="minorHAnsi"/>
        </w:rPr>
      </w:pPr>
      <w:r w:rsidRPr="00F22781">
        <w:rPr>
          <w:rFonts w:cstheme="minorHAnsi"/>
        </w:rPr>
        <w:t>projekt za pridobitev gradbenega dovoljenja (za upravno enote, skladno s pogoji)</w:t>
      </w:r>
    </w:p>
    <w:p w14:paraId="58AC5C59" w14:textId="77777777" w:rsidR="007C5449" w:rsidRPr="00F22781" w:rsidRDefault="007C5449" w:rsidP="007C5449">
      <w:pPr>
        <w:pStyle w:val="Odstavekseznama"/>
        <w:numPr>
          <w:ilvl w:val="1"/>
          <w:numId w:val="10"/>
        </w:numPr>
        <w:rPr>
          <w:rFonts w:cstheme="minorHAnsi"/>
        </w:rPr>
      </w:pPr>
      <w:r w:rsidRPr="00F22781">
        <w:rPr>
          <w:rFonts w:cstheme="minorHAnsi"/>
        </w:rPr>
        <w:t>projekt za razpis (iskanje izvajalca)</w:t>
      </w:r>
    </w:p>
    <w:p w14:paraId="675FAB9B" w14:textId="77777777" w:rsidR="007C5449" w:rsidRPr="00F22781" w:rsidRDefault="007C5449" w:rsidP="007C5449">
      <w:pPr>
        <w:pStyle w:val="Odstavekseznama"/>
        <w:numPr>
          <w:ilvl w:val="1"/>
          <w:numId w:val="10"/>
        </w:numPr>
        <w:rPr>
          <w:rFonts w:cstheme="minorHAnsi"/>
        </w:rPr>
      </w:pPr>
      <w:r w:rsidRPr="00F22781">
        <w:rPr>
          <w:rFonts w:cstheme="minorHAnsi"/>
        </w:rPr>
        <w:t>projekt za izvedbo (podlaga za izvajanje gradnje)</w:t>
      </w:r>
    </w:p>
    <w:p w14:paraId="5C473B04" w14:textId="77777777" w:rsidR="007C5449" w:rsidRPr="00F22781" w:rsidRDefault="007C5449" w:rsidP="007C5449">
      <w:pPr>
        <w:pStyle w:val="Odstavekseznama"/>
        <w:numPr>
          <w:ilvl w:val="0"/>
          <w:numId w:val="6"/>
        </w:numPr>
        <w:rPr>
          <w:rFonts w:cstheme="minorHAnsi"/>
        </w:rPr>
      </w:pPr>
      <w:r w:rsidRPr="00F22781">
        <w:rPr>
          <w:rFonts w:cstheme="minorHAnsi"/>
        </w:rPr>
        <w:t>vrste načrtov (načrt arhitekture, krajinske arhitekture, načrt gradbenih konstrukcij, strojne in električne inštalacije in naprave, geodetski načrt – rabi projektant, DMR ali DMV, vzdolžni/prečni profili – za linijske objekte)</w:t>
      </w:r>
    </w:p>
    <w:p w14:paraId="33AFDCE6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>načrt geodetskih del (časovno planiranje geodetskih del)</w:t>
      </w:r>
    </w:p>
    <w:p w14:paraId="7CBA323A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 xml:space="preserve">elaborat zakoličbe </w:t>
      </w:r>
    </w:p>
    <w:p w14:paraId="0E25D0A3" w14:textId="77777777" w:rsidR="007C5449" w:rsidRPr="00F22781" w:rsidRDefault="007C5449" w:rsidP="007C5449">
      <w:pPr>
        <w:pStyle w:val="Odstavekseznama"/>
        <w:numPr>
          <w:ilvl w:val="0"/>
          <w:numId w:val="8"/>
        </w:numPr>
        <w:rPr>
          <w:rFonts w:cstheme="minorHAnsi"/>
        </w:rPr>
      </w:pPr>
      <w:r w:rsidRPr="00F22781">
        <w:rPr>
          <w:rFonts w:cstheme="minorHAnsi"/>
        </w:rPr>
        <w:t>načrt geodetske mreže</w:t>
      </w:r>
    </w:p>
    <w:p w14:paraId="5BC1B08A" w14:textId="77777777" w:rsidR="007C5449" w:rsidRPr="00F22781" w:rsidRDefault="007C5449" w:rsidP="007C5449">
      <w:pPr>
        <w:pStyle w:val="Odstavekseznama"/>
        <w:numPr>
          <w:ilvl w:val="0"/>
          <w:numId w:val="8"/>
        </w:numPr>
        <w:rPr>
          <w:rFonts w:cstheme="minorHAnsi"/>
        </w:rPr>
      </w:pPr>
      <w:r w:rsidRPr="00F22781">
        <w:rPr>
          <w:rFonts w:cstheme="minorHAnsi"/>
        </w:rPr>
        <w:t>koordinate geodetskih točk</w:t>
      </w:r>
    </w:p>
    <w:p w14:paraId="309E883C" w14:textId="77777777" w:rsidR="007C5449" w:rsidRPr="00F22781" w:rsidRDefault="007C5449" w:rsidP="007C5449">
      <w:pPr>
        <w:pStyle w:val="Odstavekseznama"/>
        <w:numPr>
          <w:ilvl w:val="0"/>
          <w:numId w:val="8"/>
        </w:numPr>
        <w:rPr>
          <w:rFonts w:cstheme="minorHAnsi"/>
        </w:rPr>
      </w:pPr>
      <w:r w:rsidRPr="00F22781">
        <w:rPr>
          <w:rFonts w:cstheme="minorHAnsi"/>
        </w:rPr>
        <w:t>projektirane koordinate</w:t>
      </w:r>
    </w:p>
    <w:p w14:paraId="4CDD2111" w14:textId="77777777" w:rsidR="007C5449" w:rsidRPr="00F22781" w:rsidRDefault="007C5449" w:rsidP="007C5449">
      <w:pPr>
        <w:pStyle w:val="Odstavekseznama"/>
        <w:numPr>
          <w:ilvl w:val="0"/>
          <w:numId w:val="8"/>
        </w:numPr>
        <w:rPr>
          <w:rFonts w:cstheme="minorHAnsi"/>
        </w:rPr>
      </w:pPr>
      <w:proofErr w:type="spellStart"/>
      <w:r w:rsidRPr="00F22781">
        <w:rPr>
          <w:rFonts w:cstheme="minorHAnsi"/>
        </w:rPr>
        <w:t>zakoličbeni</w:t>
      </w:r>
      <w:proofErr w:type="spellEnd"/>
      <w:r w:rsidRPr="00F22781">
        <w:rPr>
          <w:rFonts w:cstheme="minorHAnsi"/>
        </w:rPr>
        <w:t xml:space="preserve"> elementi + skice (pri večjih objektih, pri manjših zakoličbo naredimo na gradbišču)</w:t>
      </w:r>
    </w:p>
    <w:p w14:paraId="5A4A56A6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>zakoličba objekta</w:t>
      </w:r>
    </w:p>
    <w:p w14:paraId="70EB1776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pogoji iz gradbenega dovoljenja</w:t>
      </w:r>
    </w:p>
    <w:p w14:paraId="05EFFF0F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geodetska storitev – geodetsko podjetje – odgovorni geodet</w:t>
      </w:r>
    </w:p>
    <w:p w14:paraId="63189938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obvestiti občinsko upravo (8dni), preverijo če zakoličujemo v skladu z izdanim gradbenim dovoljenjem (razlike dejanskega stanja glede na gradbeno dovoljenje – novo soglasje upravne enote. Upravna enota v aktu lahko določi dodatne pogoje ali zahtevo za izdajo soglasja z odločbo zavrne – sprememba gradbenega dovoljenja – gradnja ustavljena)</w:t>
      </w:r>
    </w:p>
    <w:p w14:paraId="41BAF114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>zapisnik o zakoličbi objekta (potrdi odgovorni geodet)</w:t>
      </w:r>
      <w:r w:rsidRPr="00F22781">
        <w:rPr>
          <w:rFonts w:cstheme="minorHAnsi"/>
        </w:rPr>
        <w:br/>
      </w:r>
    </w:p>
    <w:p w14:paraId="3BBF7025" w14:textId="77777777" w:rsidR="007C5449" w:rsidRPr="00F22781" w:rsidRDefault="007C5449" w:rsidP="007C5449">
      <w:pPr>
        <w:pStyle w:val="Odstavekseznama"/>
        <w:numPr>
          <w:ilvl w:val="0"/>
          <w:numId w:val="2"/>
        </w:numPr>
        <w:rPr>
          <w:rFonts w:cstheme="minorHAnsi"/>
        </w:rPr>
      </w:pPr>
      <w:r w:rsidRPr="00F22781">
        <w:rPr>
          <w:rFonts w:cstheme="minorHAnsi"/>
        </w:rPr>
        <w:t>MED GRADNJO OBJEKTA</w:t>
      </w:r>
    </w:p>
    <w:p w14:paraId="3A3E1A27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>Zakoličevanje/izmera GJI ( za potrebe zbirnega katastra)</w:t>
      </w:r>
    </w:p>
    <w:p w14:paraId="7B7E146B" w14:textId="77777777" w:rsidR="007C5449" w:rsidRPr="00F22781" w:rsidRDefault="007C5449" w:rsidP="007C5449">
      <w:pPr>
        <w:pStyle w:val="Odstavekseznama"/>
        <w:numPr>
          <w:ilvl w:val="0"/>
          <w:numId w:val="4"/>
        </w:numPr>
        <w:rPr>
          <w:rFonts w:cstheme="minorHAnsi"/>
        </w:rPr>
      </w:pPr>
      <w:r w:rsidRPr="00F22781">
        <w:rPr>
          <w:rFonts w:cstheme="minorHAnsi"/>
        </w:rPr>
        <w:t>Kontrolne meritve (skladnost objekta, kontrolne meritve – posedanje)</w:t>
      </w:r>
      <w:r w:rsidRPr="00F22781">
        <w:rPr>
          <w:rFonts w:cstheme="minorHAnsi"/>
        </w:rPr>
        <w:br/>
      </w:r>
    </w:p>
    <w:p w14:paraId="2EE24D4D" w14:textId="77777777" w:rsidR="007C5449" w:rsidRPr="00F22781" w:rsidRDefault="007C5449" w:rsidP="007C5449">
      <w:pPr>
        <w:pStyle w:val="Odstavekseznama"/>
        <w:numPr>
          <w:ilvl w:val="0"/>
          <w:numId w:val="2"/>
        </w:numPr>
        <w:rPr>
          <w:rFonts w:cstheme="minorHAnsi"/>
        </w:rPr>
      </w:pPr>
      <w:r w:rsidRPr="00F22781">
        <w:rPr>
          <w:rFonts w:cstheme="minorHAnsi"/>
        </w:rPr>
        <w:t>PO IZGRADNJI OBJEKTA</w:t>
      </w:r>
    </w:p>
    <w:p w14:paraId="3ABC4356" w14:textId="77777777" w:rsidR="007C5449" w:rsidRPr="00F22781" w:rsidRDefault="007C5449" w:rsidP="007C5449">
      <w:pPr>
        <w:pStyle w:val="Odstavekseznama"/>
        <w:numPr>
          <w:ilvl w:val="1"/>
          <w:numId w:val="2"/>
        </w:numPr>
        <w:rPr>
          <w:rFonts w:cstheme="minorHAnsi"/>
        </w:rPr>
      </w:pPr>
      <w:r w:rsidRPr="00F22781">
        <w:rPr>
          <w:rFonts w:cstheme="minorHAnsi"/>
        </w:rPr>
        <w:t>Priprava tehnične dokumentacije</w:t>
      </w:r>
    </w:p>
    <w:p w14:paraId="63701534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Projekt izvedenih del</w:t>
      </w:r>
    </w:p>
    <w:p w14:paraId="5DEA595C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Projekt za vzdrževanje in obratovanje objekta</w:t>
      </w:r>
    </w:p>
    <w:p w14:paraId="027306BA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Projekt za vpis v uradne evidence (geodetski načrt, vpis v zemljiško knjigo – vpis etažne lastnine, zemljiška knjiga gospodarske javne infrastrukture)</w:t>
      </w:r>
    </w:p>
    <w:p w14:paraId="11D5BB0E" w14:textId="77777777" w:rsidR="007C5449" w:rsidRPr="00F22781" w:rsidRDefault="007C5449" w:rsidP="007C5449">
      <w:pPr>
        <w:pStyle w:val="Odstavekseznama"/>
        <w:numPr>
          <w:ilvl w:val="1"/>
          <w:numId w:val="2"/>
        </w:numPr>
        <w:rPr>
          <w:rFonts w:cstheme="minorHAnsi"/>
        </w:rPr>
      </w:pPr>
      <w:r w:rsidRPr="00F22781">
        <w:rPr>
          <w:rFonts w:cstheme="minorHAnsi"/>
        </w:rPr>
        <w:lastRenderedPageBreak/>
        <w:t>Geodetski elaborat (vse kar je bilo izdelano za nek objekt (izpis koordinat točk, topografije, izračuni, podatki o izravnavi, skice…)</w:t>
      </w:r>
    </w:p>
    <w:p w14:paraId="4F75C561" w14:textId="77777777" w:rsidR="00550A78" w:rsidRPr="00F22781" w:rsidRDefault="00550A78" w:rsidP="00550A78">
      <w:pPr>
        <w:rPr>
          <w:rFonts w:cstheme="minorHAnsi"/>
        </w:rPr>
      </w:pPr>
    </w:p>
    <w:p w14:paraId="7421FB0B" w14:textId="77777777" w:rsidR="007C5449" w:rsidRPr="00F22781" w:rsidRDefault="007C5449" w:rsidP="00550A78">
      <w:pPr>
        <w:rPr>
          <w:rFonts w:cstheme="minorHAnsi"/>
        </w:rPr>
      </w:pPr>
    </w:p>
    <w:p w14:paraId="56A8C8E9" w14:textId="77777777" w:rsidR="007C5449" w:rsidRPr="00F22781" w:rsidRDefault="007C5449" w:rsidP="00550A78">
      <w:pPr>
        <w:rPr>
          <w:rFonts w:cstheme="minorHAnsi"/>
        </w:rPr>
      </w:pPr>
    </w:p>
    <w:p w14:paraId="24306C7C" w14:textId="77777777" w:rsidR="007C5449" w:rsidRPr="00F22781" w:rsidRDefault="007C5449" w:rsidP="00550A78">
      <w:pPr>
        <w:rPr>
          <w:rFonts w:cstheme="minorHAnsi"/>
        </w:rPr>
      </w:pPr>
    </w:p>
    <w:p w14:paraId="70BEA2B7" w14:textId="77777777" w:rsidR="007C5449" w:rsidRPr="00F22781" w:rsidRDefault="00550A78" w:rsidP="00550A78">
      <w:pPr>
        <w:rPr>
          <w:rFonts w:cstheme="minorHAnsi"/>
        </w:rPr>
      </w:pPr>
      <w:r w:rsidRPr="00F22781">
        <w:rPr>
          <w:rFonts w:cstheme="minorHAnsi"/>
          <w:b/>
          <w:color w:val="0070C0"/>
        </w:rPr>
        <w:t>Opiši mreže za zakoličevanje objektov in dovoljena odstopanja po standardu ISO-4463-1!</w:t>
      </w:r>
      <w:r w:rsidR="007C5449" w:rsidRPr="00F22781">
        <w:rPr>
          <w:rFonts w:cstheme="minorHAnsi"/>
          <w:color w:val="0070C0"/>
        </w:rPr>
        <w:br/>
      </w:r>
      <w:r w:rsidR="007C5449" w:rsidRPr="00F22781">
        <w:rPr>
          <w:rFonts w:cstheme="minorHAnsi"/>
        </w:rPr>
        <w:t>Geodetske mreže potrebujemo za potrebe zakoličevanja, izgradnje, kontrolnih meritev. Ločimo položajne in višinske geodetske mreže. Po standardu ISO-4463-1 jih delimo na:</w:t>
      </w:r>
    </w:p>
    <w:p w14:paraId="5C75463B" w14:textId="77777777" w:rsidR="007C5449" w:rsidRPr="00F22781" w:rsidRDefault="007C5449" w:rsidP="007C5449">
      <w:pPr>
        <w:pStyle w:val="Odstavekseznama"/>
        <w:numPr>
          <w:ilvl w:val="0"/>
          <w:numId w:val="20"/>
        </w:numPr>
        <w:rPr>
          <w:rFonts w:cstheme="minorHAnsi"/>
        </w:rPr>
      </w:pPr>
      <w:r w:rsidRPr="00F22781">
        <w:rPr>
          <w:rFonts w:cstheme="minorHAnsi"/>
        </w:rPr>
        <w:t>PRIMARNE GEODETSKE MREŽE</w:t>
      </w:r>
    </w:p>
    <w:p w14:paraId="1A143A19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Trajna stabilizacija geodetskih točk/stabilno območje</w:t>
      </w:r>
    </w:p>
    <w:p w14:paraId="1505A3CE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Izven gradbišča</w:t>
      </w:r>
    </w:p>
    <w:p w14:paraId="1469DDB2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Državni koordinatni sistem</w:t>
      </w:r>
    </w:p>
    <w:p w14:paraId="3C6AB08F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Nadštevilna opazovanja – izravnava MNK</w:t>
      </w:r>
    </w:p>
    <w:p w14:paraId="64042EF2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Dovoljena odstopanja v dveh nivojih:</w:t>
      </w:r>
    </w:p>
    <w:p w14:paraId="0F89E152" w14:textId="77777777" w:rsidR="007C5449" w:rsidRPr="00F22781" w:rsidRDefault="007C5449" w:rsidP="007C5449">
      <w:pPr>
        <w:pStyle w:val="Odstavekseznama"/>
        <w:numPr>
          <w:ilvl w:val="0"/>
          <w:numId w:val="21"/>
        </w:numPr>
        <w:rPr>
          <w:rFonts w:cstheme="minorHAnsi"/>
        </w:rPr>
      </w:pPr>
      <w:r w:rsidRPr="00F22781">
        <w:rPr>
          <w:rFonts w:cstheme="minorHAnsi"/>
        </w:rPr>
        <w:t>I. nivo – primerjava primarnih točk</w:t>
      </w:r>
    </w:p>
    <w:p w14:paraId="3795AD61" w14:textId="77777777" w:rsidR="007C5449" w:rsidRPr="00F22781" w:rsidRDefault="007C5449" w:rsidP="007C5449">
      <w:pPr>
        <w:pStyle w:val="Odstavekseznama"/>
        <w:ind w:left="1800"/>
        <w:rPr>
          <w:rFonts w:cstheme="minorHAnsi"/>
        </w:rPr>
      </w:pPr>
      <w:r w:rsidRPr="00F22781">
        <w:rPr>
          <w:rFonts w:cstheme="minorHAnsi"/>
        </w:rPr>
        <w:t xml:space="preserve">Preverimo dolžine in kote, če se urejene vrednosti ujemajo z računanimi. </w:t>
      </w:r>
      <w:r w:rsidRPr="00F22781">
        <w:rPr>
          <w:rFonts w:cstheme="minorHAnsi"/>
        </w:rPr>
        <w:br/>
        <w:t>Točka, ki je slabo določena bo posledično deformirala novo točko.</w:t>
      </w:r>
    </w:p>
    <w:p w14:paraId="04292A9F" w14:textId="77777777" w:rsidR="007C5449" w:rsidRPr="00F22781" w:rsidRDefault="007C5449" w:rsidP="007C5449">
      <w:pPr>
        <w:pStyle w:val="Odstavekseznama"/>
        <w:numPr>
          <w:ilvl w:val="0"/>
          <w:numId w:val="21"/>
        </w:numPr>
        <w:rPr>
          <w:rFonts w:cstheme="minorHAnsi"/>
        </w:rPr>
      </w:pPr>
      <w:r w:rsidRPr="00F22781">
        <w:rPr>
          <w:rFonts w:cstheme="minorHAnsi"/>
        </w:rPr>
        <w:t>II. Nivo – primerjava 'danih' točk</w:t>
      </w:r>
    </w:p>
    <w:p w14:paraId="3A54DB12" w14:textId="77777777" w:rsidR="007C5449" w:rsidRPr="00F22781" w:rsidRDefault="007C5449" w:rsidP="007C5449">
      <w:pPr>
        <w:pStyle w:val="Odstavekseznama"/>
        <w:ind w:left="1800"/>
        <w:rPr>
          <w:rFonts w:cstheme="minorHAnsi"/>
        </w:rPr>
      </w:pPr>
      <w:r w:rsidRPr="00F22781">
        <w:rPr>
          <w:rFonts w:cstheme="minorHAnsi"/>
        </w:rPr>
        <w:t xml:space="preserve">Merjene količine preverjamo z danimi točkami. </w:t>
      </w:r>
      <w:r w:rsidRPr="00F22781">
        <w:rPr>
          <w:rFonts w:cstheme="minorHAnsi"/>
        </w:rPr>
        <w:br/>
        <w:t xml:space="preserve">Dovoljena 2x večja odstopanja kot v 1. Nivoju. </w:t>
      </w:r>
    </w:p>
    <w:p w14:paraId="64651C0D" w14:textId="77777777" w:rsidR="007C5449" w:rsidRPr="00F22781" w:rsidRDefault="007C5449" w:rsidP="007C5449">
      <w:pPr>
        <w:pStyle w:val="Odstavekseznama"/>
        <w:numPr>
          <w:ilvl w:val="0"/>
          <w:numId w:val="20"/>
        </w:numPr>
        <w:rPr>
          <w:rFonts w:cstheme="minorHAnsi"/>
        </w:rPr>
      </w:pPr>
      <w:r w:rsidRPr="00F22781">
        <w:rPr>
          <w:rFonts w:cstheme="minorHAnsi"/>
        </w:rPr>
        <w:t>SEKUNDARNE GEODETSKE MREŽE</w:t>
      </w:r>
    </w:p>
    <w:p w14:paraId="15F208C0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Zgostitev primarne mreže</w:t>
      </w:r>
    </w:p>
    <w:p w14:paraId="0146620E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Trajna stabilizacija</w:t>
      </w:r>
    </w:p>
    <w:p w14:paraId="042C5E53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Nadštevilna opazovanja – izravnava</w:t>
      </w:r>
    </w:p>
    <w:p w14:paraId="352B4236" w14:textId="77777777" w:rsidR="007C5449" w:rsidRPr="00F22781" w:rsidRDefault="007C5449" w:rsidP="007C5449">
      <w:pPr>
        <w:pStyle w:val="Odstavekseznama"/>
        <w:numPr>
          <w:ilvl w:val="0"/>
          <w:numId w:val="9"/>
        </w:numPr>
        <w:rPr>
          <w:rFonts w:cstheme="minorHAnsi"/>
        </w:rPr>
      </w:pPr>
      <w:r w:rsidRPr="00F22781">
        <w:rPr>
          <w:rFonts w:cstheme="minorHAnsi"/>
        </w:rPr>
        <w:t>Dovoljena odstopanja:</w:t>
      </w:r>
    </w:p>
    <w:p w14:paraId="5797EF76" w14:textId="77777777" w:rsidR="007C5449" w:rsidRPr="00F22781" w:rsidRDefault="007C5449" w:rsidP="007C5449">
      <w:pPr>
        <w:pStyle w:val="Odstavekseznama"/>
        <w:numPr>
          <w:ilvl w:val="0"/>
          <w:numId w:val="22"/>
        </w:numPr>
        <w:rPr>
          <w:rFonts w:cstheme="minorHAnsi"/>
        </w:rPr>
      </w:pPr>
      <w:r w:rsidRPr="00F22781">
        <w:rPr>
          <w:rFonts w:cstheme="minorHAnsi"/>
        </w:rPr>
        <w:t>Dolžine:</w:t>
      </w:r>
    </w:p>
    <w:p w14:paraId="7ACA543F" w14:textId="77777777" w:rsidR="007C5449" w:rsidRPr="00F22781" w:rsidRDefault="007C5449" w:rsidP="007C5449">
      <w:pPr>
        <w:pStyle w:val="Odstavekseznama"/>
        <w:numPr>
          <w:ilvl w:val="0"/>
          <w:numId w:val="22"/>
        </w:numPr>
        <w:rPr>
          <w:rFonts w:cstheme="minorHAnsi"/>
        </w:rPr>
      </w:pPr>
      <w:r w:rsidRPr="00F22781">
        <w:rPr>
          <w:rFonts w:cstheme="minorHAnsi"/>
        </w:rPr>
        <w:t>Koti:</w:t>
      </w:r>
    </w:p>
    <w:p w14:paraId="3F0EFD42" w14:textId="77777777" w:rsidR="007C5449" w:rsidRPr="00F22781" w:rsidRDefault="007C5449" w:rsidP="007C5449">
      <w:pPr>
        <w:pStyle w:val="Odstavekseznama"/>
        <w:numPr>
          <w:ilvl w:val="0"/>
          <w:numId w:val="20"/>
        </w:numPr>
        <w:rPr>
          <w:rFonts w:cstheme="minorHAnsi"/>
        </w:rPr>
      </w:pPr>
      <w:r w:rsidRPr="00F22781">
        <w:rPr>
          <w:rFonts w:cstheme="minorHAnsi"/>
        </w:rPr>
        <w:t>DETAJLNE GEODETSKE MREŽE</w:t>
      </w:r>
    </w:p>
    <w:p w14:paraId="3D1696EE" w14:textId="77777777" w:rsidR="007C5449" w:rsidRPr="00F22781" w:rsidRDefault="007C5449" w:rsidP="007C5449">
      <w:pPr>
        <w:pStyle w:val="Odstavekseznama"/>
        <w:ind w:left="360"/>
        <w:rPr>
          <w:rFonts w:cstheme="minorHAnsi"/>
        </w:rPr>
      </w:pPr>
      <w:r w:rsidRPr="00F22781">
        <w:rPr>
          <w:rFonts w:cstheme="minorHAnsi"/>
        </w:rPr>
        <w:t>Gre za posamezne točke, ki morajo biti glede na zahtevnost gradnje določene z različno natančnostjo</w:t>
      </w:r>
    </w:p>
    <w:p w14:paraId="26A90D04" w14:textId="77777777" w:rsidR="007C5449" w:rsidRPr="00F22781" w:rsidRDefault="007C5449" w:rsidP="007C5449">
      <w:pPr>
        <w:pStyle w:val="Odstavekseznama"/>
        <w:ind w:left="360"/>
        <w:rPr>
          <w:rFonts w:cstheme="minorHAnsi"/>
          <w:color w:val="0070C0"/>
        </w:rPr>
      </w:pPr>
    </w:p>
    <w:p w14:paraId="3E652327" w14:textId="77777777" w:rsidR="007C5449" w:rsidRPr="00F22781" w:rsidRDefault="007C5449" w:rsidP="007C5449">
      <w:pPr>
        <w:pStyle w:val="Odstavekseznama"/>
        <w:ind w:left="360"/>
        <w:rPr>
          <w:rFonts w:cstheme="minorHAnsi"/>
          <w:color w:val="0070C0"/>
        </w:rPr>
      </w:pPr>
    </w:p>
    <w:p w14:paraId="49025AB2" w14:textId="77777777" w:rsidR="00D37B1E" w:rsidRPr="00F22781" w:rsidRDefault="00D37B1E" w:rsidP="007C5449">
      <w:pPr>
        <w:pStyle w:val="Odstavekseznama"/>
        <w:ind w:left="360"/>
        <w:rPr>
          <w:rFonts w:cstheme="minorHAnsi"/>
          <w:color w:val="0070C0"/>
        </w:rPr>
      </w:pPr>
    </w:p>
    <w:p w14:paraId="7A5E3C19" w14:textId="77777777" w:rsidR="00550A78" w:rsidRPr="00F22781" w:rsidRDefault="00550A78" w:rsidP="00550A78">
      <w:pPr>
        <w:rPr>
          <w:rFonts w:cstheme="minorHAnsi"/>
          <w:b/>
          <w:color w:val="7030A0"/>
        </w:rPr>
      </w:pPr>
      <w:r w:rsidRPr="00F22781">
        <w:rPr>
          <w:rFonts w:cstheme="minorHAnsi"/>
          <w:b/>
          <w:color w:val="7030A0"/>
        </w:rPr>
        <w:t>Kakšna je razlika med nesimetrično in temensko simetrično krivino?</w:t>
      </w:r>
    </w:p>
    <w:p w14:paraId="0C347855" w14:textId="77777777" w:rsidR="007C5449" w:rsidRPr="00F22781" w:rsidRDefault="007C5449" w:rsidP="00550A78">
      <w:pPr>
        <w:rPr>
          <w:rFonts w:cstheme="minorHAnsi"/>
        </w:rPr>
      </w:pPr>
      <w:r w:rsidRPr="00F22781">
        <w:rPr>
          <w:rFonts w:cstheme="minorHAnsi"/>
        </w:rPr>
        <w:t xml:space="preserve">Nesimetrična krivina je sestavljena iz krožnega loka in dveh neenakih prehodnic. Ker prehodnici nista enakih dolžin, sredina krožnega loka ni na polovici temenskega kota, zato tudi ne moremo izračunati </w:t>
      </w:r>
      <w:proofErr w:type="spellStart"/>
      <w:r w:rsidRPr="00F22781">
        <w:rPr>
          <w:rFonts w:cstheme="minorHAnsi"/>
        </w:rPr>
        <w:t>bisektrise</w:t>
      </w:r>
      <w:proofErr w:type="spellEnd"/>
      <w:r w:rsidRPr="00F22781">
        <w:rPr>
          <w:rFonts w:cstheme="minorHAnsi"/>
        </w:rPr>
        <w:t>.</w:t>
      </w:r>
      <w:r w:rsidRPr="00F22781">
        <w:rPr>
          <w:rFonts w:cstheme="minorHAnsi"/>
        </w:rPr>
        <w:br/>
        <w:t>Temenska simetrična krivina je sestavljena iz dveh enakih prehodnic in ne vsebuje krožnega loka. Prehodnici se sekata na polovici temenskega kota, kjer imata skupno točko KP.</w:t>
      </w:r>
    </w:p>
    <w:p w14:paraId="53F9020F" w14:textId="77777777" w:rsidR="007C5449" w:rsidRPr="00F22781" w:rsidRDefault="007C5449" w:rsidP="00550A78">
      <w:pPr>
        <w:rPr>
          <w:rFonts w:cstheme="minorHAnsi"/>
          <w:b/>
        </w:rPr>
      </w:pPr>
      <w:r w:rsidRPr="00F22781">
        <w:rPr>
          <w:rFonts w:cstheme="minorHAnsi"/>
          <w:b/>
        </w:rPr>
        <w:lastRenderedPageBreak/>
        <w:t>Opiši razliko med simetrično in temensko nesimetrično krivino!</w:t>
      </w:r>
    </w:p>
    <w:p w14:paraId="12D0E799" w14:textId="77777777" w:rsidR="007C5449" w:rsidRPr="00F22781" w:rsidRDefault="007C5449" w:rsidP="00550A78">
      <w:pPr>
        <w:rPr>
          <w:rFonts w:cstheme="minorHAnsi"/>
        </w:rPr>
      </w:pPr>
      <w:r w:rsidRPr="00F22781">
        <w:rPr>
          <w:rFonts w:cstheme="minorHAnsi"/>
        </w:rPr>
        <w:t>Simetrična krivina je sestavljena iz dveh enakih prehodnic in krožnega loka. Prehodnici sta enako dolgi, zato je sredina krožnega loka na polovici krivine.</w:t>
      </w:r>
      <w:r w:rsidRPr="00F22781">
        <w:rPr>
          <w:rFonts w:cstheme="minorHAnsi"/>
        </w:rPr>
        <w:br/>
        <w:t>Nesimetrična temenska krivina pa ne vsebuje krožne loka ampak dve prehodnici, ki imate različne glavne elemente, sta različno dolgi in se ne sekata na polovici temenskega kota</w:t>
      </w:r>
    </w:p>
    <w:p w14:paraId="73518C81" w14:textId="77777777" w:rsidR="007C5449" w:rsidRPr="00F22781" w:rsidRDefault="007C5449" w:rsidP="00550A78">
      <w:pPr>
        <w:rPr>
          <w:rFonts w:cstheme="minorHAnsi"/>
        </w:rPr>
      </w:pPr>
    </w:p>
    <w:p w14:paraId="1A882C59" w14:textId="77777777" w:rsidR="00D37B1E" w:rsidRPr="00F22781" w:rsidRDefault="00D37B1E" w:rsidP="00550A78">
      <w:pPr>
        <w:rPr>
          <w:rFonts w:cstheme="minorHAnsi"/>
        </w:rPr>
      </w:pPr>
    </w:p>
    <w:p w14:paraId="751A12FE" w14:textId="77777777" w:rsidR="00D37B1E" w:rsidRPr="00F22781" w:rsidRDefault="00D37B1E" w:rsidP="00550A78">
      <w:pPr>
        <w:rPr>
          <w:rFonts w:cstheme="minorHAnsi"/>
        </w:rPr>
      </w:pPr>
    </w:p>
    <w:p w14:paraId="0457911D" w14:textId="77777777" w:rsidR="00D37B1E" w:rsidRPr="00F22781" w:rsidRDefault="00D37B1E" w:rsidP="00550A78">
      <w:pPr>
        <w:rPr>
          <w:rFonts w:cstheme="minorHAnsi"/>
        </w:rPr>
      </w:pPr>
    </w:p>
    <w:p w14:paraId="2E66BC4F" w14:textId="77777777" w:rsidR="00D37B1E" w:rsidRPr="00F22781" w:rsidRDefault="00D37B1E" w:rsidP="00550A78">
      <w:pPr>
        <w:rPr>
          <w:rFonts w:cstheme="minorHAnsi"/>
        </w:rPr>
      </w:pPr>
    </w:p>
    <w:p w14:paraId="3652F412" w14:textId="77777777" w:rsidR="00550A78" w:rsidRPr="00F22781" w:rsidRDefault="00550A78" w:rsidP="00550A78">
      <w:pPr>
        <w:rPr>
          <w:rFonts w:cstheme="minorHAnsi"/>
          <w:b/>
          <w:color w:val="7030A0"/>
        </w:rPr>
      </w:pPr>
      <w:r w:rsidRPr="00F22781">
        <w:rPr>
          <w:rFonts w:cstheme="minorHAnsi"/>
          <w:b/>
          <w:color w:val="7030A0"/>
        </w:rPr>
        <w:t>Opiši postopek in oceni natančnost zakoličevanja točk na ortogonalni metodi!</w:t>
      </w:r>
    </w:p>
    <w:p w14:paraId="276A3A6C" w14:textId="77777777" w:rsidR="00C4385E" w:rsidRPr="00F22781" w:rsidRDefault="00C4385E" w:rsidP="00C4385E">
      <w:pPr>
        <w:pStyle w:val="Odstavekseznama"/>
        <w:numPr>
          <w:ilvl w:val="0"/>
          <w:numId w:val="20"/>
        </w:numPr>
        <w:rPr>
          <w:rFonts w:cstheme="minorHAnsi"/>
        </w:rPr>
      </w:pPr>
      <w:r w:rsidRPr="00F22781">
        <w:rPr>
          <w:rFonts w:cstheme="minorHAnsi"/>
        </w:rPr>
        <w:t>Zakoličbeni elementi: med seboj neodvisni, abscisa x1, ordinata y, pravi kot</w:t>
      </w:r>
    </w:p>
    <w:p w14:paraId="314FF995" w14:textId="77777777" w:rsidR="00C4385E" w:rsidRPr="00F22781" w:rsidRDefault="00C4385E" w:rsidP="00C4385E">
      <w:pPr>
        <w:pStyle w:val="Odstavekseznama"/>
        <w:numPr>
          <w:ilvl w:val="0"/>
          <w:numId w:val="20"/>
        </w:numPr>
        <w:rPr>
          <w:rFonts w:cstheme="minorHAnsi"/>
        </w:rPr>
      </w:pPr>
      <w:r w:rsidRPr="00F22781">
        <w:rPr>
          <w:rFonts w:cstheme="minorHAnsi"/>
          <w:noProof/>
          <w:lang w:eastAsia="sl-SI"/>
        </w:rPr>
        <w:drawing>
          <wp:anchor distT="0" distB="0" distL="114300" distR="114300" simplePos="0" relativeHeight="251653120" behindDoc="1" locked="0" layoutInCell="1" allowOverlap="1" wp14:anchorId="56B0E5C6" wp14:editId="5B6BAF20">
            <wp:simplePos x="0" y="0"/>
            <wp:positionH relativeFrom="column">
              <wp:posOffset>3576955</wp:posOffset>
            </wp:positionH>
            <wp:positionV relativeFrom="paragraph">
              <wp:posOffset>254635</wp:posOffset>
            </wp:positionV>
            <wp:extent cx="2895600" cy="2000250"/>
            <wp:effectExtent l="19050" t="0" r="0" b="0"/>
            <wp:wrapTight wrapText="bothSides">
              <wp:wrapPolygon edited="0">
                <wp:start x="-142" y="0"/>
                <wp:lineTo x="-142" y="21394"/>
                <wp:lineTo x="21600" y="21394"/>
                <wp:lineTo x="21600" y="0"/>
                <wp:lineTo x="-142" y="0"/>
              </wp:wrapPolygon>
            </wp:wrapTight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2781">
        <w:rPr>
          <w:rFonts w:cstheme="minorHAnsi"/>
        </w:rPr>
        <w:t>Postopek zakoličevanja: sestavljen iz linijskega postopka + polarni postopek.</w:t>
      </w:r>
      <w:r w:rsidRPr="00F22781">
        <w:rPr>
          <w:rFonts w:cstheme="minorHAnsi"/>
        </w:rPr>
        <w:br/>
        <w:t>Iz točke A signaliziramo točko B in v smeri vizure odmerimo dolžino x1 ter označimo novo točko S. Instrument prestavimo na stojišče S, orientiramo na točko B (orientacija naj bo daljša od vizure). Vizuro premaknemo za 90° proti novi točki P in odmerimo dolžino y.</w:t>
      </w:r>
    </w:p>
    <w:p w14:paraId="64269362" w14:textId="77777777" w:rsidR="00C4385E" w:rsidRPr="00F22781" w:rsidRDefault="00C4385E" w:rsidP="00C4385E">
      <w:pPr>
        <w:pStyle w:val="Odstavekseznama"/>
        <w:numPr>
          <w:ilvl w:val="0"/>
          <w:numId w:val="20"/>
        </w:numPr>
        <w:rPr>
          <w:rFonts w:cstheme="minorHAnsi"/>
        </w:rPr>
      </w:pPr>
      <w:r w:rsidRPr="00F22781">
        <w:rPr>
          <w:rFonts w:cstheme="minorHAnsi"/>
        </w:rPr>
        <w:t>Ocena natančnosti zakoličevanja</w:t>
      </w:r>
    </w:p>
    <w:p w14:paraId="36F0F0AB" w14:textId="77777777" w:rsidR="00C4385E" w:rsidRPr="00F22781" w:rsidRDefault="00C4385E" w:rsidP="00C4385E">
      <w:pPr>
        <w:pStyle w:val="Odstavekseznama"/>
        <w:ind w:left="360"/>
        <w:rPr>
          <w:rFonts w:cstheme="minorHAnsi"/>
          <w:color w:val="7030A0"/>
        </w:rPr>
      </w:pPr>
      <w:r w:rsidRPr="00F22781">
        <w:rPr>
          <w:rFonts w:cstheme="minorHAnsi"/>
          <w:color w:val="7030A0"/>
        </w:rPr>
        <w:t xml:space="preserve">              </w:t>
      </w:r>
      <w:r w:rsidRPr="00F22781">
        <w:rPr>
          <w:rFonts w:cstheme="minorHAnsi"/>
          <w:noProof/>
          <w:color w:val="7030A0"/>
          <w:lang w:eastAsia="sl-SI"/>
        </w:rPr>
        <w:drawing>
          <wp:inline distT="0" distB="0" distL="0" distR="0" wp14:anchorId="4D2A426E" wp14:editId="69434DB3">
            <wp:extent cx="1724025" cy="472910"/>
            <wp:effectExtent l="19050" t="0" r="952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781">
        <w:rPr>
          <w:rFonts w:cstheme="minorHAnsi"/>
          <w:color w:val="7030A0"/>
        </w:rPr>
        <w:t xml:space="preserve">        </w:t>
      </w:r>
    </w:p>
    <w:p w14:paraId="544D9055" w14:textId="77777777" w:rsidR="00C4385E" w:rsidRPr="00F22781" w:rsidRDefault="00C4385E" w:rsidP="00550A78">
      <w:pPr>
        <w:rPr>
          <w:rFonts w:cstheme="minorHAnsi"/>
        </w:rPr>
      </w:pPr>
    </w:p>
    <w:p w14:paraId="3EA70045" w14:textId="77777777" w:rsidR="00D37B1E" w:rsidRPr="00F22781" w:rsidRDefault="00D37B1E" w:rsidP="00D37B1E">
      <w:pPr>
        <w:rPr>
          <w:rFonts w:cstheme="minorHAnsi"/>
          <w:color w:val="0070C0"/>
        </w:rPr>
      </w:pPr>
    </w:p>
    <w:p w14:paraId="27C2266B" w14:textId="77777777" w:rsidR="00D37B1E" w:rsidRPr="00F22781" w:rsidRDefault="00D37B1E" w:rsidP="00D37B1E">
      <w:pPr>
        <w:rPr>
          <w:rFonts w:cstheme="minorHAnsi"/>
          <w:b/>
        </w:rPr>
      </w:pPr>
      <w:r w:rsidRPr="00F22781">
        <w:rPr>
          <w:rFonts w:cstheme="minorHAnsi"/>
          <w:b/>
          <w:color w:val="0070C0"/>
          <w:highlight w:val="yellow"/>
        </w:rPr>
        <w:t xml:space="preserve">Opiši postopek </w:t>
      </w:r>
      <w:proofErr w:type="spellStart"/>
      <w:r w:rsidRPr="00F22781">
        <w:rPr>
          <w:rFonts w:cstheme="minorHAnsi"/>
          <w:b/>
          <w:color w:val="0070C0"/>
          <w:highlight w:val="yellow"/>
        </w:rPr>
        <w:t>stacioniranja</w:t>
      </w:r>
      <w:proofErr w:type="spellEnd"/>
      <w:r w:rsidRPr="00F22781">
        <w:rPr>
          <w:rFonts w:cstheme="minorHAnsi"/>
          <w:b/>
          <w:color w:val="0070C0"/>
          <w:highlight w:val="yellow"/>
        </w:rPr>
        <w:t xml:space="preserve"> linijskega objekta (vrste stacionaže, namen, izračun stacionaže glavnih in detajlnih točk..)</w:t>
      </w:r>
      <w:r w:rsidRPr="00F22781">
        <w:rPr>
          <w:rFonts w:cstheme="minorHAnsi"/>
          <w:b/>
          <w:color w:val="00B050"/>
          <w:highlight w:val="yellow"/>
        </w:rPr>
        <w:t xml:space="preserve"> </w:t>
      </w:r>
      <w:r w:rsidRPr="00F22781">
        <w:rPr>
          <w:rFonts w:cstheme="minorHAnsi"/>
          <w:b/>
          <w:highlight w:val="yellow"/>
        </w:rPr>
        <w:t xml:space="preserve">oz. opiši postopek </w:t>
      </w:r>
      <w:proofErr w:type="spellStart"/>
      <w:r w:rsidRPr="00F22781">
        <w:rPr>
          <w:rFonts w:cstheme="minorHAnsi"/>
          <w:b/>
          <w:highlight w:val="yellow"/>
        </w:rPr>
        <w:t>stacioniranja</w:t>
      </w:r>
      <w:proofErr w:type="spellEnd"/>
      <w:r w:rsidRPr="00F22781">
        <w:rPr>
          <w:rFonts w:cstheme="minorHAnsi"/>
          <w:b/>
          <w:highlight w:val="yellow"/>
        </w:rPr>
        <w:t xml:space="preserve"> glavnih in detajlnih točk linijskega objekta</w:t>
      </w:r>
    </w:p>
    <w:p w14:paraId="5E48980F" w14:textId="77777777" w:rsidR="005B683A" w:rsidRPr="00F22781" w:rsidRDefault="005B683A" w:rsidP="00D37B1E">
      <w:pPr>
        <w:rPr>
          <w:rFonts w:cstheme="minorHAnsi"/>
        </w:rPr>
      </w:pPr>
      <w:proofErr w:type="spellStart"/>
      <w:r w:rsidRPr="00F22781">
        <w:rPr>
          <w:rFonts w:cstheme="minorHAnsi"/>
        </w:rPr>
        <w:t>Stacioniranje</w:t>
      </w:r>
      <w:proofErr w:type="spellEnd"/>
      <w:r w:rsidRPr="00F22781">
        <w:rPr>
          <w:rFonts w:cstheme="minorHAnsi"/>
        </w:rPr>
        <w:t xml:space="preserve"> – določanje položaja točke glede na izhodiščno točko.</w:t>
      </w:r>
      <w:r w:rsidRPr="00F22781">
        <w:rPr>
          <w:rFonts w:cstheme="minorHAnsi"/>
        </w:rPr>
        <w:br/>
        <w:t>Glede na izhodišče, ki smo si ga izbrali vemo za vsako točko koliko je oddaljena od nje.</w:t>
      </w:r>
    </w:p>
    <w:p w14:paraId="21FE5257" w14:textId="77777777" w:rsidR="005B683A" w:rsidRPr="00F22781" w:rsidRDefault="005B683A" w:rsidP="00D37B1E">
      <w:pPr>
        <w:rPr>
          <w:rFonts w:cstheme="minorHAnsi"/>
        </w:rPr>
      </w:pPr>
      <w:proofErr w:type="spellStart"/>
      <w:r w:rsidRPr="00F22781">
        <w:rPr>
          <w:rFonts w:cstheme="minorHAnsi"/>
        </w:rPr>
        <w:t>Hektometraža</w:t>
      </w:r>
      <w:proofErr w:type="spellEnd"/>
      <w:r w:rsidRPr="00F22781">
        <w:rPr>
          <w:rFonts w:cstheme="minorHAnsi"/>
        </w:rPr>
        <w:t xml:space="preserve"> – dobimo iz tlorisa</w:t>
      </w:r>
      <w:r w:rsidRPr="00F22781">
        <w:rPr>
          <w:rFonts w:cstheme="minorHAnsi"/>
        </w:rPr>
        <w:tab/>
      </w:r>
      <w:r w:rsidRPr="00F22781">
        <w:rPr>
          <w:rFonts w:cstheme="minorHAnsi"/>
        </w:rPr>
        <w:br/>
        <w:t>Kilometraža – končna; posneta ob cesti; določena iz vertikalnega profila</w:t>
      </w:r>
    </w:p>
    <w:p w14:paraId="34A993BF" w14:textId="77777777" w:rsidR="005B683A" w:rsidRPr="00F22781" w:rsidRDefault="005B683A" w:rsidP="00D37B1E">
      <w:pPr>
        <w:rPr>
          <w:rFonts w:cstheme="minorHAnsi"/>
        </w:rPr>
      </w:pPr>
      <w:r w:rsidRPr="00F22781">
        <w:rPr>
          <w:rFonts w:cstheme="minorHAnsi"/>
        </w:rPr>
        <w:t>Stacioniramo v treh korakih:</w:t>
      </w:r>
    </w:p>
    <w:p w14:paraId="6895CC71" w14:textId="77777777" w:rsidR="005B683A" w:rsidRPr="00F22781" w:rsidRDefault="005B683A" w:rsidP="005B683A">
      <w:pPr>
        <w:pStyle w:val="Odstavekseznama"/>
        <w:numPr>
          <w:ilvl w:val="0"/>
          <w:numId w:val="23"/>
        </w:numPr>
        <w:rPr>
          <w:rFonts w:cstheme="minorHAnsi"/>
        </w:rPr>
      </w:pPr>
      <w:r w:rsidRPr="00F22781">
        <w:rPr>
          <w:rFonts w:cstheme="minorHAnsi"/>
        </w:rPr>
        <w:t>Stacionaža glavnih točk</w:t>
      </w:r>
      <w:r w:rsidRPr="00F22781">
        <w:rPr>
          <w:rFonts w:cstheme="minorHAnsi"/>
        </w:rPr>
        <w:br/>
        <w:t xml:space="preserve">Dano: </w:t>
      </w:r>
      <w:r w:rsidRPr="00F22781">
        <w:rPr>
          <w:rFonts w:cstheme="minorHAnsi"/>
        </w:rPr>
        <w:br/>
        <w:t>S</w:t>
      </w:r>
      <w:r w:rsidRPr="00F22781">
        <w:rPr>
          <w:rFonts w:cstheme="minorHAnsi"/>
          <w:vertAlign w:val="subscript"/>
        </w:rPr>
        <w:t>i</w:t>
      </w:r>
      <w:r w:rsidRPr="00F22781">
        <w:rPr>
          <w:rFonts w:cstheme="minorHAnsi"/>
        </w:rPr>
        <w:t xml:space="preserve"> – dolžina stranice od T</w:t>
      </w:r>
      <w:r w:rsidRPr="00F22781">
        <w:rPr>
          <w:rFonts w:cstheme="minorHAnsi"/>
          <w:vertAlign w:val="subscript"/>
        </w:rPr>
        <w:t>0</w:t>
      </w:r>
      <w:r w:rsidRPr="00F22781">
        <w:rPr>
          <w:rFonts w:cstheme="minorHAnsi"/>
        </w:rPr>
        <w:t xml:space="preserve"> do T</w:t>
      </w:r>
      <w:r w:rsidRPr="00F22781">
        <w:rPr>
          <w:rFonts w:cstheme="minorHAnsi"/>
          <w:vertAlign w:val="subscript"/>
        </w:rPr>
        <w:t>1</w:t>
      </w:r>
      <w:r w:rsidRPr="00F22781">
        <w:rPr>
          <w:rFonts w:cstheme="minorHAnsi"/>
        </w:rPr>
        <w:t xml:space="preserve">, </w:t>
      </w:r>
      <w:r w:rsidRPr="00F22781">
        <w:rPr>
          <w:rFonts w:cstheme="minorHAnsi"/>
        </w:rPr>
        <w:br/>
      </w:r>
      <w:r w:rsidRPr="00F22781">
        <w:rPr>
          <w:rFonts w:cstheme="minorHAnsi"/>
        </w:rPr>
        <w:lastRenderedPageBreak/>
        <w:t>L</w:t>
      </w:r>
      <w:r w:rsidRPr="00F22781">
        <w:rPr>
          <w:rFonts w:cstheme="minorHAnsi"/>
          <w:vertAlign w:val="subscript"/>
        </w:rPr>
        <w:t>i</w:t>
      </w:r>
      <w:r w:rsidRPr="00F22781">
        <w:rPr>
          <w:rFonts w:cstheme="minorHAnsi"/>
        </w:rPr>
        <w:t xml:space="preserve"> – dolžina prehodnice, </w:t>
      </w:r>
      <w:r w:rsidRPr="00F22781">
        <w:rPr>
          <w:rFonts w:cstheme="minorHAnsi"/>
        </w:rPr>
        <w:br/>
      </w:r>
      <w:proofErr w:type="spellStart"/>
      <w:r w:rsidRPr="00F22781">
        <w:rPr>
          <w:rFonts w:cstheme="minorHAnsi"/>
        </w:rPr>
        <w:t>l</w:t>
      </w:r>
      <w:r w:rsidRPr="00F22781">
        <w:rPr>
          <w:rFonts w:cstheme="minorHAnsi"/>
          <w:vertAlign w:val="subscript"/>
        </w:rPr>
        <w:t>ki</w:t>
      </w:r>
      <w:proofErr w:type="spellEnd"/>
      <w:r w:rsidRPr="00F22781">
        <w:rPr>
          <w:rFonts w:cstheme="minorHAnsi"/>
        </w:rPr>
        <w:t xml:space="preserve"> – dolžina krožnega loka</w:t>
      </w:r>
    </w:p>
    <w:p w14:paraId="55D104E2" w14:textId="77777777" w:rsidR="005B683A" w:rsidRPr="00F22781" w:rsidRDefault="005B683A" w:rsidP="005B683A">
      <w:pPr>
        <w:pStyle w:val="Odstavekseznama"/>
        <w:numPr>
          <w:ilvl w:val="0"/>
          <w:numId w:val="23"/>
        </w:numPr>
        <w:rPr>
          <w:rFonts w:cstheme="minorHAnsi"/>
        </w:rPr>
      </w:pPr>
      <w:r w:rsidRPr="00F22781">
        <w:rPr>
          <w:rFonts w:cstheme="minorHAnsi"/>
        </w:rPr>
        <w:t>Stacionaža detajlnih točk na premi</w:t>
      </w:r>
    </w:p>
    <w:p w14:paraId="4EB53947" w14:textId="77777777" w:rsidR="005B683A" w:rsidRPr="00F22781" w:rsidRDefault="005B683A" w:rsidP="005B683A">
      <w:pPr>
        <w:pStyle w:val="Odstavekseznama"/>
        <w:ind w:left="360"/>
        <w:rPr>
          <w:rFonts w:cstheme="minorHAnsi"/>
        </w:rPr>
      </w:pPr>
      <w:r w:rsidRPr="00F22781">
        <w:rPr>
          <w:rFonts w:cstheme="minorHAnsi"/>
        </w:rPr>
        <w:t xml:space="preserve">Dano </w:t>
      </w:r>
      <w:r w:rsidRPr="00F22781">
        <w:rPr>
          <w:rFonts w:ascii="GreekC" w:hAnsi="GreekC" w:cs="GreekC"/>
        </w:rPr>
        <w:t>D</w:t>
      </w:r>
      <w:r w:rsidRPr="00F22781">
        <w:rPr>
          <w:rFonts w:cstheme="minorHAnsi"/>
        </w:rPr>
        <w:t>l (15m-25m) – odvisno od razgibanosti terena</w:t>
      </w:r>
    </w:p>
    <w:p w14:paraId="19633735" w14:textId="77777777" w:rsidR="005B683A" w:rsidRPr="00F22781" w:rsidRDefault="005B683A" w:rsidP="005B683A">
      <w:pPr>
        <w:pStyle w:val="Odstavekseznama"/>
        <w:numPr>
          <w:ilvl w:val="0"/>
          <w:numId w:val="23"/>
        </w:numPr>
        <w:rPr>
          <w:rFonts w:cstheme="minorHAnsi"/>
        </w:rPr>
      </w:pPr>
      <w:r w:rsidRPr="00F22781">
        <w:rPr>
          <w:rFonts w:cstheme="minorHAnsi"/>
        </w:rPr>
        <w:t>Stacionaža detajlnih točk na krivini</w:t>
      </w:r>
    </w:p>
    <w:p w14:paraId="0E499AA3" w14:textId="77777777" w:rsidR="005B683A" w:rsidRPr="00F22781" w:rsidRDefault="005B683A" w:rsidP="005B683A">
      <w:pPr>
        <w:pStyle w:val="Odstavekseznama"/>
        <w:numPr>
          <w:ilvl w:val="0"/>
          <w:numId w:val="24"/>
        </w:numPr>
        <w:rPr>
          <w:rFonts w:cstheme="minorHAnsi"/>
        </w:rPr>
      </w:pPr>
      <w:r w:rsidRPr="00F22781">
        <w:rPr>
          <w:rFonts w:cstheme="minorHAnsi"/>
        </w:rPr>
        <w:t>Detajlne točke prehodnice</w:t>
      </w:r>
    </w:p>
    <w:p w14:paraId="38BE2366" w14:textId="77777777" w:rsidR="005B683A" w:rsidRPr="00F22781" w:rsidRDefault="005B683A" w:rsidP="005B683A">
      <w:pPr>
        <w:pStyle w:val="Odstavekseznama"/>
        <w:numPr>
          <w:ilvl w:val="0"/>
          <w:numId w:val="24"/>
        </w:numPr>
        <w:rPr>
          <w:rFonts w:cstheme="minorHAnsi"/>
        </w:rPr>
      </w:pPr>
      <w:r w:rsidRPr="00F22781">
        <w:rPr>
          <w:rFonts w:cstheme="minorHAnsi"/>
        </w:rPr>
        <w:t>Detajlne točke krožnega loka</w:t>
      </w:r>
    </w:p>
    <w:p w14:paraId="7160E521" w14:textId="77777777" w:rsidR="005B683A" w:rsidRPr="00F22781" w:rsidRDefault="005B683A" w:rsidP="00D37B1E">
      <w:pPr>
        <w:rPr>
          <w:rFonts w:cstheme="minorHAnsi"/>
          <w:color w:val="00B050"/>
        </w:rPr>
      </w:pPr>
    </w:p>
    <w:p w14:paraId="2D432477" w14:textId="77777777" w:rsidR="005B683A" w:rsidRPr="00F22781" w:rsidRDefault="005B683A" w:rsidP="00D37B1E">
      <w:pPr>
        <w:rPr>
          <w:rFonts w:cstheme="minorHAnsi"/>
          <w:color w:val="00B050"/>
        </w:rPr>
      </w:pPr>
    </w:p>
    <w:p w14:paraId="03DABE47" w14:textId="77777777" w:rsidR="005B683A" w:rsidRPr="00F22781" w:rsidRDefault="005B683A" w:rsidP="00D37B1E">
      <w:pPr>
        <w:rPr>
          <w:rFonts w:cstheme="minorHAnsi"/>
          <w:color w:val="00B050"/>
        </w:rPr>
      </w:pPr>
    </w:p>
    <w:p w14:paraId="79C2637C" w14:textId="77777777" w:rsidR="005B683A" w:rsidRPr="00F22781" w:rsidRDefault="005B683A" w:rsidP="00D37B1E">
      <w:pPr>
        <w:rPr>
          <w:rFonts w:cstheme="minorHAnsi"/>
          <w:color w:val="00B050"/>
        </w:rPr>
      </w:pPr>
    </w:p>
    <w:p w14:paraId="316F8701" w14:textId="77777777" w:rsidR="005B683A" w:rsidRPr="00F22781" w:rsidRDefault="005B683A" w:rsidP="00D37B1E">
      <w:pPr>
        <w:rPr>
          <w:rFonts w:cstheme="minorHAnsi"/>
          <w:color w:val="00B050"/>
        </w:rPr>
      </w:pPr>
    </w:p>
    <w:p w14:paraId="1E9B0E0D" w14:textId="77777777" w:rsidR="005B683A" w:rsidRPr="00F22781" w:rsidRDefault="005B683A" w:rsidP="00D37B1E">
      <w:pPr>
        <w:rPr>
          <w:rFonts w:cstheme="minorHAnsi"/>
          <w:color w:val="00B050"/>
        </w:rPr>
      </w:pPr>
    </w:p>
    <w:p w14:paraId="3D76D6A6" w14:textId="77777777" w:rsidR="005B683A" w:rsidRPr="00F22781" w:rsidRDefault="005B683A" w:rsidP="00D37B1E">
      <w:pPr>
        <w:rPr>
          <w:rFonts w:cstheme="minorHAnsi"/>
          <w:color w:val="00B050"/>
        </w:rPr>
      </w:pPr>
    </w:p>
    <w:p w14:paraId="1315748D" w14:textId="77777777" w:rsidR="005B683A" w:rsidRPr="00F22781" w:rsidRDefault="005B683A" w:rsidP="00D37B1E">
      <w:pPr>
        <w:rPr>
          <w:rFonts w:cstheme="minorHAnsi"/>
          <w:b/>
        </w:rPr>
      </w:pPr>
      <w:r w:rsidRPr="00F22781">
        <w:rPr>
          <w:rFonts w:cstheme="minorHAnsi"/>
          <w:b/>
        </w:rPr>
        <w:t>Opiši četrtinsko metodo zakoličevanja detajlnih točk na krožnem loku!</w:t>
      </w:r>
    </w:p>
    <w:p w14:paraId="3924FB52" w14:textId="77777777" w:rsidR="005B683A" w:rsidRPr="00F22781" w:rsidRDefault="008E0CE7" w:rsidP="00D37B1E">
      <w:r w:rsidRPr="00F22781">
        <w:rPr>
          <w:noProof/>
          <w:lang w:eastAsia="sl-SI"/>
        </w:rPr>
        <w:drawing>
          <wp:anchor distT="0" distB="0" distL="114300" distR="114300" simplePos="0" relativeHeight="251654144" behindDoc="1" locked="0" layoutInCell="1" allowOverlap="1" wp14:anchorId="5608C0C4" wp14:editId="28D7F8E5">
            <wp:simplePos x="0" y="0"/>
            <wp:positionH relativeFrom="column">
              <wp:posOffset>3091180</wp:posOffset>
            </wp:positionH>
            <wp:positionV relativeFrom="paragraph">
              <wp:posOffset>594995</wp:posOffset>
            </wp:positionV>
            <wp:extent cx="3190875" cy="1543050"/>
            <wp:effectExtent l="19050" t="0" r="9525" b="0"/>
            <wp:wrapTight wrapText="bothSides">
              <wp:wrapPolygon edited="0">
                <wp:start x="-129" y="0"/>
                <wp:lineTo x="-129" y="21333"/>
                <wp:lineTo x="21664" y="21333"/>
                <wp:lineTo x="21664" y="0"/>
                <wp:lineTo x="-129" y="0"/>
              </wp:wrapPolygon>
            </wp:wrapTight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z naslov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83A" w:rsidRPr="00F22781">
        <w:t>Gre za približno metodo znotraj dopustnega odstopanja, za enostavno zakoličevanje detajlnih točk na krožnem  loku z deljenjem kotov. Uporablja se pri zakoličevanju preprostih krivin brez prehodnic. Za zakoličevanje potrebujemo tetivo med začetkom in koncem krožnega loka (s) ter radij R.</w:t>
      </w:r>
    </w:p>
    <w:p w14:paraId="5ACA582C" w14:textId="77777777" w:rsidR="005B683A" w:rsidRPr="00F22781" w:rsidRDefault="005B683A" w:rsidP="00D37B1E">
      <w:pPr>
        <w:rPr>
          <w:rFonts w:cstheme="minorHAnsi"/>
          <w:color w:val="00B050"/>
        </w:rPr>
      </w:pPr>
      <w:r w:rsidRPr="00F22781">
        <w:rPr>
          <w:rFonts w:cstheme="minorHAnsi"/>
          <w:noProof/>
          <w:color w:val="00B050"/>
          <w:lang w:eastAsia="sl-SI"/>
        </w:rPr>
        <w:drawing>
          <wp:inline distT="0" distB="0" distL="0" distR="0" wp14:anchorId="00742CEE" wp14:editId="03EC61BC">
            <wp:extent cx="2562225" cy="1031736"/>
            <wp:effectExtent l="19050" t="0" r="9525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03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A57298" w14:textId="77777777" w:rsidR="008E0CE7" w:rsidRPr="00F22781" w:rsidRDefault="008E0CE7" w:rsidP="00D37B1E">
      <w:pPr>
        <w:rPr>
          <w:rFonts w:cstheme="minorHAnsi"/>
          <w:color w:val="00B050"/>
        </w:rPr>
      </w:pPr>
    </w:p>
    <w:p w14:paraId="2929E632" w14:textId="77777777" w:rsidR="008E0CE7" w:rsidRPr="00F22781" w:rsidRDefault="008E0CE7" w:rsidP="00D37B1E">
      <w:pPr>
        <w:rPr>
          <w:rFonts w:cstheme="minorHAnsi"/>
          <w:color w:val="00B050"/>
        </w:rPr>
      </w:pPr>
    </w:p>
    <w:p w14:paraId="4770CFC0" w14:textId="6D079EDF" w:rsidR="00D37B1E" w:rsidRPr="00F22781" w:rsidRDefault="00D37B1E" w:rsidP="00D37B1E">
      <w:pPr>
        <w:rPr>
          <w:rFonts w:cstheme="minorHAnsi"/>
          <w:b/>
          <w:color w:val="00B050"/>
        </w:rPr>
      </w:pPr>
      <w:r w:rsidRPr="00F22781">
        <w:rPr>
          <w:rFonts w:cstheme="minorHAnsi"/>
          <w:b/>
          <w:color w:val="00B050"/>
          <w:highlight w:val="yellow"/>
        </w:rPr>
        <w:t>Opiši polarno (tetivno – tangentni) postopek zakoličevanja detajlnih točk krožnega loka in način izračuna zakoličbenih elementov.</w:t>
      </w:r>
      <w:r w:rsidR="00A0285B" w:rsidRPr="00F22781">
        <w:rPr>
          <w:rFonts w:cstheme="minorHAnsi"/>
          <w:b/>
          <w:color w:val="00B050"/>
        </w:rPr>
        <w:t xml:space="preserve"> ???</w:t>
      </w:r>
    </w:p>
    <w:p w14:paraId="4DDECC72" w14:textId="77777777" w:rsidR="008E0CE7" w:rsidRPr="00F22781" w:rsidRDefault="008E0CE7" w:rsidP="00D37B1E">
      <w:r w:rsidRPr="00F22781">
        <w:t>Osnova je glavna tangenta. Postopek imenujemo tetivni zato, ker nanašamo tetive med točkami za zgoščevanje detajlnih točk. γ so koti, ki jih oklepajo posamezne tetive.</w:t>
      </w:r>
    </w:p>
    <w:p w14:paraId="77560721" w14:textId="77777777" w:rsidR="008E0CE7" w:rsidRPr="00F22781" w:rsidRDefault="008E0CE7" w:rsidP="00D37B1E"/>
    <w:p w14:paraId="3A5C7566" w14:textId="77777777" w:rsidR="008E0CE7" w:rsidRPr="00F22781" w:rsidRDefault="008E0CE7" w:rsidP="00D37B1E"/>
    <w:p w14:paraId="0810A000" w14:textId="77777777" w:rsidR="008E0CE7" w:rsidRPr="00F22781" w:rsidRDefault="008E0CE7" w:rsidP="00D37B1E"/>
    <w:p w14:paraId="00D6E098" w14:textId="77777777" w:rsidR="008E0CE7" w:rsidRPr="00F22781" w:rsidRDefault="008E0CE7" w:rsidP="00D37B1E"/>
    <w:p w14:paraId="4E72CA5C" w14:textId="77777777" w:rsidR="008E0CE7" w:rsidRPr="00F22781" w:rsidRDefault="008E0CE7" w:rsidP="00D37B1E"/>
    <w:p w14:paraId="24CA0C88" w14:textId="77777777" w:rsidR="008E0CE7" w:rsidRPr="00F22781" w:rsidRDefault="008E0CE7" w:rsidP="00D37B1E">
      <w:pPr>
        <w:rPr>
          <w:rFonts w:cstheme="minorHAnsi"/>
          <w:color w:val="00B050"/>
        </w:rPr>
      </w:pPr>
    </w:p>
    <w:p w14:paraId="764F8BEE" w14:textId="77777777" w:rsidR="008E0CE7" w:rsidRPr="00F22781" w:rsidRDefault="008E0CE7" w:rsidP="00D37B1E">
      <w:pPr>
        <w:rPr>
          <w:rFonts w:cstheme="minorHAnsi"/>
          <w:color w:val="00B050"/>
        </w:rPr>
      </w:pPr>
    </w:p>
    <w:p w14:paraId="64B81116" w14:textId="77777777" w:rsidR="008E0CE7" w:rsidRPr="00F22781" w:rsidRDefault="008E0CE7" w:rsidP="00D37B1E">
      <w:pPr>
        <w:rPr>
          <w:rFonts w:cstheme="minorHAnsi"/>
          <w:color w:val="00B050"/>
        </w:rPr>
      </w:pPr>
    </w:p>
    <w:p w14:paraId="04745AED" w14:textId="77777777" w:rsidR="00D37B1E" w:rsidRPr="00F22781" w:rsidRDefault="00D37B1E" w:rsidP="00D37B1E">
      <w:pPr>
        <w:rPr>
          <w:rFonts w:cstheme="minorHAnsi"/>
          <w:b/>
        </w:rPr>
      </w:pPr>
      <w:r w:rsidRPr="00F22781">
        <w:rPr>
          <w:rFonts w:cstheme="minorHAnsi"/>
          <w:b/>
        </w:rPr>
        <w:t>Kateri so posamezni elementi trase linijskega objekta in kakšne so njihove značilnosti?</w:t>
      </w:r>
    </w:p>
    <w:p w14:paraId="7ED0F914" w14:textId="77777777" w:rsidR="008E0CE7" w:rsidRPr="00F22781" w:rsidRDefault="008E0CE7" w:rsidP="008E0CE7">
      <w:pPr>
        <w:rPr>
          <w:rFonts w:cstheme="minorHAnsi"/>
        </w:rPr>
      </w:pPr>
      <w:r w:rsidRPr="00F22781">
        <w:rPr>
          <w:rFonts w:cstheme="minorHAnsi"/>
        </w:rPr>
        <w:t>Elementi trase linijskega objekta:</w:t>
      </w:r>
    </w:p>
    <w:p w14:paraId="31F0834E" w14:textId="77777777" w:rsidR="008E0CE7" w:rsidRPr="00F22781" w:rsidRDefault="008E0CE7" w:rsidP="008E0CE7">
      <w:pPr>
        <w:pStyle w:val="Default"/>
        <w:numPr>
          <w:ilvl w:val="0"/>
          <w:numId w:val="23"/>
        </w:numPr>
        <w:spacing w:after="136"/>
        <w:rPr>
          <w:sz w:val="22"/>
          <w:szCs w:val="22"/>
        </w:rPr>
      </w:pPr>
      <w:r w:rsidRPr="00F22781">
        <w:rPr>
          <w:sz w:val="22"/>
          <w:szCs w:val="22"/>
        </w:rPr>
        <w:t>Koeficient ukrivljenosti - k (je enak 0 na premi ali 1/R pri krožnem loku)</w:t>
      </w:r>
    </w:p>
    <w:p w14:paraId="72EA17BB" w14:textId="77777777" w:rsidR="008E0CE7" w:rsidRPr="00F22781" w:rsidRDefault="008E0CE7" w:rsidP="008E0CE7">
      <w:pPr>
        <w:pStyle w:val="Default"/>
        <w:numPr>
          <w:ilvl w:val="0"/>
          <w:numId w:val="23"/>
        </w:numPr>
        <w:spacing w:after="136"/>
        <w:rPr>
          <w:sz w:val="22"/>
          <w:szCs w:val="22"/>
        </w:rPr>
      </w:pPr>
      <w:r w:rsidRPr="00F22781">
        <w:rPr>
          <w:sz w:val="22"/>
          <w:szCs w:val="22"/>
        </w:rPr>
        <w:t xml:space="preserve">Prema – je del premice; dolge preme niso </w:t>
      </w:r>
      <w:proofErr w:type="spellStart"/>
      <w:r w:rsidRPr="00F22781">
        <w:rPr>
          <w:sz w:val="22"/>
          <w:szCs w:val="22"/>
        </w:rPr>
        <w:t>zaželjene</w:t>
      </w:r>
      <w:proofErr w:type="spellEnd"/>
      <w:r w:rsidRPr="00F22781">
        <w:rPr>
          <w:sz w:val="22"/>
          <w:szCs w:val="22"/>
        </w:rPr>
        <w:t xml:space="preserve">, saj je vožnja po njih dolgočasna; niso ekonomične </w:t>
      </w:r>
    </w:p>
    <w:p w14:paraId="199D5D51" w14:textId="77777777" w:rsidR="008E0CE7" w:rsidRPr="00F22781" w:rsidRDefault="008E0CE7" w:rsidP="008E0CE7">
      <w:pPr>
        <w:pStyle w:val="Default"/>
        <w:numPr>
          <w:ilvl w:val="0"/>
          <w:numId w:val="23"/>
        </w:numPr>
        <w:spacing w:after="136"/>
        <w:rPr>
          <w:sz w:val="22"/>
          <w:szCs w:val="22"/>
        </w:rPr>
      </w:pPr>
      <w:r w:rsidRPr="00F22781">
        <w:rPr>
          <w:sz w:val="22"/>
          <w:szCs w:val="22"/>
        </w:rPr>
        <w:t>Krožni lok - trasa je med dvema premima povezana s krožnim lokom in prehodnicama; z izbiro pravega radia se lahko lepo prilagajamo konfiguraciji terena</w:t>
      </w:r>
    </w:p>
    <w:p w14:paraId="4511B3FB" w14:textId="77777777" w:rsidR="008E0CE7" w:rsidRPr="00F22781" w:rsidRDefault="008E0CE7" w:rsidP="008E0CE7">
      <w:pPr>
        <w:pStyle w:val="Default"/>
        <w:numPr>
          <w:ilvl w:val="0"/>
          <w:numId w:val="23"/>
        </w:numPr>
        <w:spacing w:after="136"/>
        <w:rPr>
          <w:sz w:val="22"/>
          <w:szCs w:val="22"/>
        </w:rPr>
      </w:pPr>
      <w:r w:rsidRPr="00F22781">
        <w:rPr>
          <w:sz w:val="22"/>
          <w:szCs w:val="22"/>
        </w:rPr>
        <w:t xml:space="preserve">Prehodnica - je med krožnim lokom in premo; ublaži vožnjo pri večjih hitrostih; z ukrivljenostjo se dolžina spreminja; koeficient ukrivljenosti se prehodno spreminja </w:t>
      </w:r>
    </w:p>
    <w:p w14:paraId="53328FEE" w14:textId="77777777" w:rsidR="008E0CE7" w:rsidRPr="00F22781" w:rsidRDefault="008E0CE7" w:rsidP="008E0CE7">
      <w:pPr>
        <w:pStyle w:val="Default"/>
        <w:numPr>
          <w:ilvl w:val="0"/>
          <w:numId w:val="23"/>
        </w:numPr>
        <w:spacing w:after="136"/>
        <w:rPr>
          <w:rFonts w:cstheme="minorHAnsi"/>
          <w:sz w:val="22"/>
          <w:szCs w:val="22"/>
        </w:rPr>
      </w:pPr>
      <w:r w:rsidRPr="00F22781">
        <w:rPr>
          <w:sz w:val="22"/>
          <w:szCs w:val="22"/>
        </w:rPr>
        <w:t>Naklon – definiran v %, naklon vzdolžnega profila, naklon prečnega profila, naklon brežin…</w:t>
      </w:r>
    </w:p>
    <w:p w14:paraId="55C87EF1" w14:textId="77777777" w:rsidR="008E0CE7" w:rsidRPr="00F22781" w:rsidRDefault="008E0CE7" w:rsidP="008E0CE7">
      <w:pPr>
        <w:pStyle w:val="Default"/>
        <w:spacing w:after="136"/>
        <w:rPr>
          <w:rFonts w:cstheme="minorHAnsi"/>
          <w:sz w:val="22"/>
          <w:szCs w:val="22"/>
        </w:rPr>
      </w:pPr>
      <w:r w:rsidRPr="00F22781">
        <w:rPr>
          <w:rFonts w:cstheme="minorHAnsi"/>
          <w:sz w:val="22"/>
          <w:szCs w:val="22"/>
        </w:rPr>
        <w:t xml:space="preserve">Pogoj: </w:t>
      </w:r>
      <w:r w:rsidRPr="00F22781">
        <w:rPr>
          <w:sz w:val="22"/>
          <w:szCs w:val="22"/>
        </w:rPr>
        <w:t>elementi trase ceste morajo odgovarjati dinamiki gibanja vozila; biti morajo matematično definirani; elementi morajo biti med sabo enostavno povezljivi; omogočati morajo gospodarno gradnjo (obseg gradbenih del mora biti minimalen)</w:t>
      </w:r>
    </w:p>
    <w:p w14:paraId="07BAC975" w14:textId="77777777" w:rsidR="00D37B1E" w:rsidRPr="00F22781" w:rsidRDefault="00D37B1E" w:rsidP="00D37B1E">
      <w:pPr>
        <w:rPr>
          <w:rFonts w:cstheme="minorHAnsi"/>
          <w:b/>
        </w:rPr>
      </w:pPr>
      <w:r w:rsidRPr="00F22781">
        <w:rPr>
          <w:rFonts w:cstheme="minorHAnsi"/>
          <w:b/>
          <w:color w:val="00B050"/>
        </w:rPr>
        <w:t>Opiši postopek zakoličevanja vmesnih točk na osi, če sta končni točki premice med seboj vidni in oceni natančnost!</w:t>
      </w:r>
      <w:r w:rsidRPr="00F22781">
        <w:rPr>
          <w:rFonts w:cstheme="minorHAnsi"/>
          <w:b/>
        </w:rPr>
        <w:t xml:space="preserve"> Oz. opiši postopek zakoličevanja vmesnih točk na premici pri prosti vizuri – krajišči sta vidni, ocena natančnosti (skica, enačbe).</w:t>
      </w:r>
    </w:p>
    <w:p w14:paraId="23CF422E" w14:textId="77777777" w:rsidR="00C84044" w:rsidRPr="00F22781" w:rsidRDefault="00C84044" w:rsidP="00C84044">
      <w:pPr>
        <w:pStyle w:val="Odstavekseznama"/>
        <w:numPr>
          <w:ilvl w:val="0"/>
          <w:numId w:val="26"/>
        </w:numPr>
        <w:rPr>
          <w:rFonts w:cstheme="minorHAnsi"/>
        </w:rPr>
      </w:pPr>
      <w:r w:rsidRPr="00F22781">
        <w:rPr>
          <w:rFonts w:cstheme="minorHAnsi"/>
        </w:rPr>
        <w:t>Prosta vizura</w:t>
      </w:r>
    </w:p>
    <w:p w14:paraId="612AACC9" w14:textId="77777777" w:rsidR="00C84044" w:rsidRPr="00F22781" w:rsidRDefault="00C84044" w:rsidP="00C84044">
      <w:pPr>
        <w:pStyle w:val="Odstavekseznama"/>
        <w:numPr>
          <w:ilvl w:val="0"/>
          <w:numId w:val="26"/>
        </w:numPr>
        <w:rPr>
          <w:rFonts w:cstheme="minorHAnsi"/>
        </w:rPr>
      </w:pPr>
      <w:r w:rsidRPr="00F22781">
        <w:rPr>
          <w:rFonts w:cstheme="minorHAnsi"/>
        </w:rPr>
        <w:t>Kontrola</w:t>
      </w:r>
    </w:p>
    <w:p w14:paraId="3D337F33" w14:textId="77777777" w:rsidR="00C84044" w:rsidRPr="00F22781" w:rsidRDefault="00C84044" w:rsidP="00C84044">
      <w:pPr>
        <w:pStyle w:val="Odstavekseznama"/>
        <w:numPr>
          <w:ilvl w:val="0"/>
          <w:numId w:val="26"/>
        </w:numPr>
        <w:rPr>
          <w:rFonts w:cstheme="minorHAnsi"/>
        </w:rPr>
      </w:pPr>
      <w:r w:rsidRPr="00F22781">
        <w:rPr>
          <w:rFonts w:cstheme="minorHAnsi"/>
        </w:rPr>
        <w:t>Analiza natančnosti</w:t>
      </w:r>
    </w:p>
    <w:p w14:paraId="7BA39BBE" w14:textId="77777777" w:rsidR="00D42FFC" w:rsidRPr="00F22781" w:rsidRDefault="00D42FFC" w:rsidP="00D42FFC">
      <w:pPr>
        <w:rPr>
          <w:rFonts w:cstheme="minorHAnsi"/>
        </w:rPr>
      </w:pPr>
    </w:p>
    <w:p w14:paraId="4E9ACE85" w14:textId="77777777" w:rsidR="00D42FFC" w:rsidRPr="00F22781" w:rsidRDefault="00D42FFC" w:rsidP="00D42FFC">
      <w:pPr>
        <w:rPr>
          <w:rFonts w:cstheme="minorHAnsi"/>
        </w:rPr>
      </w:pPr>
    </w:p>
    <w:p w14:paraId="23F19FF5" w14:textId="77777777" w:rsidR="00C84044" w:rsidRPr="00F22781" w:rsidRDefault="00C84044" w:rsidP="00C84044">
      <w:pPr>
        <w:rPr>
          <w:b/>
        </w:rPr>
      </w:pPr>
      <w:r w:rsidRPr="00F22781">
        <w:rPr>
          <w:rFonts w:cstheme="minorHAnsi"/>
          <w:b/>
          <w:color w:val="00B050"/>
        </w:rPr>
        <w:t>Opiši postopek zakoličevanja vmesnih točk na osi, kadar končne točke premice med seboj niso vidne, na osi obstaja mesto, s katerega se vidita obe krajni točki – postopek z merjenjem dolžin med začasno zakoličeno točko in krajiščema (geometrijska rešitev)!</w:t>
      </w:r>
      <w:r w:rsidRPr="00F22781">
        <w:rPr>
          <w:b/>
        </w:rPr>
        <w:t xml:space="preserve"> </w:t>
      </w:r>
    </w:p>
    <w:p w14:paraId="0792331A" w14:textId="77777777" w:rsidR="00C84044" w:rsidRPr="00F22781" w:rsidRDefault="00C84044" w:rsidP="00C84044">
      <w:pPr>
        <w:pStyle w:val="Odstavekseznama"/>
        <w:numPr>
          <w:ilvl w:val="0"/>
          <w:numId w:val="27"/>
        </w:numPr>
        <w:rPr>
          <w:rFonts w:cstheme="minorHAnsi"/>
        </w:rPr>
      </w:pPr>
      <w:r w:rsidRPr="00F22781">
        <w:rPr>
          <w:rFonts w:cstheme="minorHAnsi"/>
        </w:rPr>
        <w:t>Približna metoda</w:t>
      </w:r>
    </w:p>
    <w:p w14:paraId="0EBF2FA9" w14:textId="77777777" w:rsidR="00B544E4" w:rsidRPr="00F22781" w:rsidRDefault="00B544E4" w:rsidP="00B544E4">
      <w:pPr>
        <w:rPr>
          <w:rFonts w:cstheme="minorHAnsi"/>
        </w:rPr>
      </w:pPr>
    </w:p>
    <w:p w14:paraId="5794173F" w14:textId="77777777" w:rsidR="00B544E4" w:rsidRPr="00F22781" w:rsidRDefault="00B544E4" w:rsidP="00B544E4">
      <w:pPr>
        <w:rPr>
          <w:rFonts w:cstheme="minorHAnsi"/>
        </w:rPr>
      </w:pPr>
    </w:p>
    <w:p w14:paraId="674CB635" w14:textId="77777777" w:rsidR="00B544E4" w:rsidRPr="00F22781" w:rsidRDefault="00B544E4" w:rsidP="00B544E4">
      <w:pPr>
        <w:rPr>
          <w:rFonts w:cstheme="minorHAnsi"/>
        </w:rPr>
      </w:pPr>
    </w:p>
    <w:p w14:paraId="04F705CB" w14:textId="77777777" w:rsidR="00C84044" w:rsidRPr="00F22781" w:rsidRDefault="00C84044" w:rsidP="00C84044">
      <w:pPr>
        <w:pStyle w:val="Odstavekseznama"/>
        <w:numPr>
          <w:ilvl w:val="0"/>
          <w:numId w:val="27"/>
        </w:numPr>
        <w:rPr>
          <w:rFonts w:cstheme="minorHAnsi"/>
        </w:rPr>
      </w:pPr>
      <w:r w:rsidRPr="00F22781">
        <w:rPr>
          <w:rFonts w:cstheme="minorHAnsi"/>
        </w:rPr>
        <w:t>V bližini osi obstaja točka – prosta vizura do krajišč osi</w:t>
      </w:r>
    </w:p>
    <w:p w14:paraId="13A5FDDD" w14:textId="77777777" w:rsidR="00C84044" w:rsidRPr="00F22781" w:rsidRDefault="00C84044" w:rsidP="00C84044">
      <w:pPr>
        <w:pStyle w:val="Odstavekseznama"/>
        <w:numPr>
          <w:ilvl w:val="0"/>
          <w:numId w:val="28"/>
        </w:numPr>
        <w:rPr>
          <w:rFonts w:cstheme="minorHAnsi"/>
        </w:rPr>
      </w:pPr>
      <w:r w:rsidRPr="00F22781">
        <w:rPr>
          <w:rFonts w:cstheme="minorHAnsi"/>
          <w:b/>
        </w:rPr>
        <w:t>Merimo dolžine stranic</w:t>
      </w:r>
      <w:r w:rsidRPr="00F22781">
        <w:rPr>
          <w:rFonts w:cstheme="minorHAnsi"/>
        </w:rPr>
        <w:t>: začasna – krajišč osi</w:t>
      </w:r>
    </w:p>
    <w:p w14:paraId="6208B4D7" w14:textId="77777777" w:rsidR="00B544E4" w:rsidRPr="00F22781" w:rsidRDefault="00B544E4" w:rsidP="00B544E4">
      <w:pPr>
        <w:ind w:left="720"/>
        <w:rPr>
          <w:rFonts w:cstheme="minorHAnsi"/>
        </w:rPr>
      </w:pPr>
    </w:p>
    <w:p w14:paraId="030E86BC" w14:textId="77777777" w:rsidR="00B544E4" w:rsidRPr="00F22781" w:rsidRDefault="00B544E4" w:rsidP="00B544E4">
      <w:pPr>
        <w:ind w:left="720"/>
        <w:rPr>
          <w:rFonts w:cstheme="minorHAnsi"/>
        </w:rPr>
      </w:pPr>
    </w:p>
    <w:p w14:paraId="5F53799E" w14:textId="77777777" w:rsidR="00B544E4" w:rsidRPr="00F22781" w:rsidRDefault="00B544E4" w:rsidP="00B544E4">
      <w:pPr>
        <w:ind w:left="720"/>
        <w:rPr>
          <w:rFonts w:cstheme="minorHAnsi"/>
        </w:rPr>
      </w:pPr>
    </w:p>
    <w:p w14:paraId="206D7965" w14:textId="77777777" w:rsidR="00C84044" w:rsidRPr="00F22781" w:rsidRDefault="00C84044" w:rsidP="00C84044">
      <w:pPr>
        <w:pStyle w:val="Odstavekseznama"/>
        <w:numPr>
          <w:ilvl w:val="0"/>
          <w:numId w:val="28"/>
        </w:numPr>
        <w:rPr>
          <w:rFonts w:cstheme="minorHAnsi"/>
        </w:rPr>
      </w:pPr>
      <w:r w:rsidRPr="00F22781">
        <w:rPr>
          <w:rFonts w:cstheme="minorHAnsi"/>
        </w:rPr>
        <w:t>Ne merimo dolžine stranic: začasna – krajišč osi</w:t>
      </w:r>
    </w:p>
    <w:p w14:paraId="22D6DDC0" w14:textId="77777777" w:rsidR="00B544E4" w:rsidRPr="00F22781" w:rsidRDefault="00B544E4" w:rsidP="00B544E4">
      <w:pPr>
        <w:ind w:left="720"/>
        <w:rPr>
          <w:rFonts w:cstheme="minorHAnsi"/>
        </w:rPr>
      </w:pPr>
    </w:p>
    <w:p w14:paraId="2805E239" w14:textId="77777777" w:rsidR="00B544E4" w:rsidRPr="00F22781" w:rsidRDefault="00B544E4" w:rsidP="00B544E4">
      <w:pPr>
        <w:ind w:left="720"/>
        <w:rPr>
          <w:rFonts w:cstheme="minorHAnsi"/>
        </w:rPr>
      </w:pPr>
    </w:p>
    <w:p w14:paraId="04C46586" w14:textId="77777777" w:rsidR="00B544E4" w:rsidRPr="00F22781" w:rsidRDefault="00B544E4" w:rsidP="00B544E4">
      <w:pPr>
        <w:ind w:left="720"/>
        <w:rPr>
          <w:rFonts w:cstheme="minorHAnsi"/>
        </w:rPr>
      </w:pPr>
    </w:p>
    <w:p w14:paraId="7D777DB9" w14:textId="77777777" w:rsidR="00C84044" w:rsidRPr="00F22781" w:rsidRDefault="00C84044" w:rsidP="00C84044">
      <w:pPr>
        <w:pStyle w:val="Odstavekseznama"/>
        <w:numPr>
          <w:ilvl w:val="0"/>
          <w:numId w:val="27"/>
        </w:numPr>
        <w:rPr>
          <w:rFonts w:cstheme="minorHAnsi"/>
        </w:rPr>
      </w:pPr>
      <w:r w:rsidRPr="00F22781">
        <w:rPr>
          <w:rFonts w:cstheme="minorHAnsi"/>
        </w:rPr>
        <w:t>V bližini osi ne obstaja točka – prosta vizura do krajišč osi</w:t>
      </w:r>
    </w:p>
    <w:p w14:paraId="6C1F1D50" w14:textId="77777777" w:rsidR="00C84044" w:rsidRPr="00F22781" w:rsidRDefault="00C84044" w:rsidP="00C84044">
      <w:pPr>
        <w:pStyle w:val="Odstavekseznama"/>
        <w:numPr>
          <w:ilvl w:val="0"/>
          <w:numId w:val="29"/>
        </w:numPr>
        <w:rPr>
          <w:rFonts w:cstheme="minorHAnsi"/>
        </w:rPr>
      </w:pPr>
      <w:r w:rsidRPr="00F22781">
        <w:rPr>
          <w:rFonts w:cstheme="minorHAnsi"/>
        </w:rPr>
        <w:t>Merimo dolžine stranic</w:t>
      </w:r>
    </w:p>
    <w:p w14:paraId="00B470B1" w14:textId="77777777" w:rsidR="00B544E4" w:rsidRPr="00F22781" w:rsidRDefault="00B544E4" w:rsidP="00B544E4">
      <w:pPr>
        <w:ind w:left="720"/>
        <w:rPr>
          <w:rFonts w:cstheme="minorHAnsi"/>
        </w:rPr>
      </w:pPr>
    </w:p>
    <w:p w14:paraId="2553D5B3" w14:textId="77777777" w:rsidR="00B544E4" w:rsidRPr="00F22781" w:rsidRDefault="00B544E4" w:rsidP="00B544E4">
      <w:pPr>
        <w:ind w:left="720"/>
        <w:rPr>
          <w:rFonts w:cstheme="minorHAnsi"/>
        </w:rPr>
      </w:pPr>
    </w:p>
    <w:p w14:paraId="1C39EBA1" w14:textId="77777777" w:rsidR="00B544E4" w:rsidRPr="00F22781" w:rsidRDefault="00B544E4" w:rsidP="00B544E4">
      <w:pPr>
        <w:ind w:left="720"/>
        <w:rPr>
          <w:rFonts w:cstheme="minorHAnsi"/>
        </w:rPr>
      </w:pPr>
    </w:p>
    <w:p w14:paraId="751135EC" w14:textId="77777777" w:rsidR="00C84044" w:rsidRPr="00F22781" w:rsidRDefault="00C84044" w:rsidP="00C84044">
      <w:pPr>
        <w:pStyle w:val="Odstavekseznama"/>
        <w:numPr>
          <w:ilvl w:val="0"/>
          <w:numId w:val="29"/>
        </w:numPr>
        <w:rPr>
          <w:rFonts w:cstheme="minorHAnsi"/>
        </w:rPr>
      </w:pPr>
      <w:r w:rsidRPr="00F22781">
        <w:rPr>
          <w:rFonts w:cstheme="minorHAnsi"/>
        </w:rPr>
        <w:t>Merimo dolžino baze</w:t>
      </w:r>
    </w:p>
    <w:p w14:paraId="304E8A4C" w14:textId="77777777" w:rsidR="00C84044" w:rsidRPr="00F22781" w:rsidRDefault="00C84044" w:rsidP="00550A78">
      <w:pPr>
        <w:rPr>
          <w:rFonts w:cstheme="minorHAnsi"/>
        </w:rPr>
      </w:pPr>
    </w:p>
    <w:p w14:paraId="501C4287" w14:textId="77777777" w:rsidR="00C84044" w:rsidRPr="00F22781" w:rsidRDefault="00C84044" w:rsidP="00C84044">
      <w:pPr>
        <w:pStyle w:val="Odstavekseznama"/>
        <w:ind w:left="1080"/>
        <w:rPr>
          <w:rFonts w:cstheme="minorHAnsi"/>
        </w:rPr>
      </w:pPr>
    </w:p>
    <w:p w14:paraId="6731025E" w14:textId="77777777" w:rsidR="00D7496E" w:rsidRPr="00F22781" w:rsidRDefault="00D7496E" w:rsidP="00550A78">
      <w:pPr>
        <w:rPr>
          <w:rFonts w:cstheme="minorHAnsi"/>
          <w:b/>
          <w:color w:val="0070C0"/>
        </w:rPr>
      </w:pPr>
      <w:r w:rsidRPr="00F22781">
        <w:rPr>
          <w:rFonts w:cstheme="minorHAnsi"/>
          <w:b/>
          <w:color w:val="0070C0"/>
          <w:highlight w:val="yellow"/>
        </w:rPr>
        <w:t>Pogrešek centriranja instrumenta pri:</w:t>
      </w:r>
    </w:p>
    <w:p w14:paraId="5E34BB5F" w14:textId="77777777" w:rsidR="00D7496E" w:rsidRPr="00F22781" w:rsidRDefault="00D7496E" w:rsidP="00550A78">
      <w:pPr>
        <w:rPr>
          <w:rFonts w:cstheme="minorHAnsi"/>
        </w:rPr>
      </w:pPr>
      <w:r w:rsidRPr="00F22781">
        <w:rPr>
          <w:rFonts w:cstheme="minorHAnsi"/>
        </w:rPr>
        <w:t xml:space="preserve">Pogrešek spada pod slučajni pogrešek. Natančnost odvisna od naprave za centriranje (grezilo na vrvici – najslabše, optično in lasersko – boljše, prisilno – najboljše) in od operaterja (način določevanja točke – pika, križ).  Centriramo znotraj nekega kroga, ki je odvisen od velikosti e in kota </w:t>
      </w:r>
      <w:r w:rsidRPr="00F22781">
        <w:rPr>
          <w:rFonts w:ascii="GreekC" w:hAnsi="GreekC" w:cs="GreekC"/>
        </w:rPr>
        <w:t>w</w:t>
      </w:r>
      <w:r w:rsidRPr="00F22781">
        <w:rPr>
          <w:rFonts w:cstheme="minorHAnsi"/>
        </w:rPr>
        <w:t>.</w:t>
      </w:r>
    </w:p>
    <w:p w14:paraId="28050295" w14:textId="77777777" w:rsidR="00D7496E" w:rsidRPr="00F22781" w:rsidRDefault="00D7496E" w:rsidP="00D7496E">
      <w:pPr>
        <w:pStyle w:val="Odstavekseznama"/>
        <w:numPr>
          <w:ilvl w:val="0"/>
          <w:numId w:val="32"/>
        </w:numPr>
        <w:rPr>
          <w:rFonts w:cstheme="minorHAnsi"/>
        </w:rPr>
      </w:pPr>
      <w:r w:rsidRPr="00F22781">
        <w:rPr>
          <w:rFonts w:cstheme="minorHAnsi"/>
        </w:rPr>
        <w:t>Opazovanju horizontalne smeri</w:t>
      </w:r>
    </w:p>
    <w:p w14:paraId="6340C426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46B1E495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319B0EDB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2495C286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205455CA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5E6BE851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6CBC65A2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1293DB82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4D58D42E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63D0CD43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5C5F7A66" w14:textId="77777777" w:rsidR="00D7496E" w:rsidRPr="00F22781" w:rsidRDefault="00D7496E" w:rsidP="00D7496E">
      <w:pPr>
        <w:pStyle w:val="Odstavekseznama"/>
        <w:numPr>
          <w:ilvl w:val="0"/>
          <w:numId w:val="32"/>
        </w:numPr>
        <w:rPr>
          <w:rFonts w:cstheme="minorHAnsi"/>
        </w:rPr>
      </w:pPr>
      <w:r w:rsidRPr="00F22781">
        <w:rPr>
          <w:rFonts w:cstheme="minorHAnsi"/>
        </w:rPr>
        <w:t>Merjenju horizontalnih kotov</w:t>
      </w:r>
    </w:p>
    <w:p w14:paraId="55E78CF2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2F16FD5A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20022C94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0E74FD2A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3920EE1A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3F5B3DFA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2A657431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11274383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2A55A58C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32BCC51A" w14:textId="77777777" w:rsidR="00D7496E" w:rsidRPr="00F22781" w:rsidRDefault="00D7496E" w:rsidP="00D7496E">
      <w:pPr>
        <w:pStyle w:val="Odstavekseznama"/>
        <w:ind w:left="360"/>
        <w:rPr>
          <w:rFonts w:cstheme="minorHAnsi"/>
        </w:rPr>
      </w:pPr>
    </w:p>
    <w:p w14:paraId="0EE236BD" w14:textId="77777777" w:rsidR="00D7496E" w:rsidRPr="00F22781" w:rsidRDefault="00D7496E" w:rsidP="00D7496E">
      <w:pPr>
        <w:pStyle w:val="Odstavekseznama"/>
        <w:numPr>
          <w:ilvl w:val="0"/>
          <w:numId w:val="32"/>
        </w:numPr>
        <w:rPr>
          <w:rFonts w:cstheme="minorHAnsi"/>
          <w:highlight w:val="yellow"/>
        </w:rPr>
      </w:pPr>
      <w:r w:rsidRPr="00F22781">
        <w:rPr>
          <w:rFonts w:cstheme="minorHAnsi"/>
          <w:highlight w:val="yellow"/>
        </w:rPr>
        <w:t>Zakoličevanju horizontalnih kotov</w:t>
      </w:r>
    </w:p>
    <w:p w14:paraId="175A9E4B" w14:textId="77777777" w:rsidR="00D7496E" w:rsidRPr="00F22781" w:rsidRDefault="00D7496E" w:rsidP="00D7496E">
      <w:pPr>
        <w:rPr>
          <w:rFonts w:cstheme="minorHAnsi"/>
          <w:color w:val="0070C0"/>
        </w:rPr>
      </w:pPr>
    </w:p>
    <w:p w14:paraId="0A776E7A" w14:textId="77777777" w:rsidR="00D7496E" w:rsidRPr="00F22781" w:rsidRDefault="00D7496E" w:rsidP="00D7496E">
      <w:pPr>
        <w:rPr>
          <w:rFonts w:cstheme="minorHAnsi"/>
          <w:color w:val="0070C0"/>
        </w:rPr>
      </w:pPr>
    </w:p>
    <w:p w14:paraId="22D5FFE2" w14:textId="77777777" w:rsidR="00D7496E" w:rsidRPr="00F22781" w:rsidRDefault="00D7496E" w:rsidP="00D7496E">
      <w:pPr>
        <w:rPr>
          <w:rFonts w:cstheme="minorHAnsi"/>
          <w:color w:val="0070C0"/>
        </w:rPr>
      </w:pPr>
    </w:p>
    <w:p w14:paraId="06C65879" w14:textId="77777777" w:rsidR="00D7496E" w:rsidRPr="00F22781" w:rsidRDefault="00D7496E" w:rsidP="00D7496E">
      <w:pPr>
        <w:rPr>
          <w:rFonts w:cstheme="minorHAnsi"/>
          <w:color w:val="0070C0"/>
        </w:rPr>
      </w:pPr>
    </w:p>
    <w:p w14:paraId="023CC57F" w14:textId="77777777" w:rsidR="00D7496E" w:rsidRPr="00F22781" w:rsidRDefault="00D7496E" w:rsidP="00D7496E">
      <w:pPr>
        <w:rPr>
          <w:rFonts w:cstheme="minorHAnsi"/>
          <w:color w:val="0070C0"/>
        </w:rPr>
      </w:pPr>
    </w:p>
    <w:p w14:paraId="70713AB4" w14:textId="77777777" w:rsidR="00550A78" w:rsidRPr="00F22781" w:rsidRDefault="00550A78" w:rsidP="00550A78">
      <w:pPr>
        <w:rPr>
          <w:rFonts w:cstheme="minorHAnsi"/>
          <w:b/>
          <w:color w:val="0070C0"/>
        </w:rPr>
      </w:pPr>
      <w:r w:rsidRPr="00F22781">
        <w:rPr>
          <w:rFonts w:cstheme="minorHAnsi"/>
          <w:b/>
          <w:color w:val="0070C0"/>
        </w:rPr>
        <w:t xml:space="preserve">Na kakšen način lahko ocenimo natančnost </w:t>
      </w:r>
      <w:r w:rsidR="00D7496E" w:rsidRPr="00F22781">
        <w:rPr>
          <w:rFonts w:cstheme="minorHAnsi"/>
          <w:b/>
          <w:color w:val="0070C0"/>
        </w:rPr>
        <w:t>merjenja/zakoličevanja smeri/kotov?</w:t>
      </w:r>
    </w:p>
    <w:p w14:paraId="42E5F39E" w14:textId="77777777" w:rsidR="00D7496E" w:rsidRPr="00F22781" w:rsidRDefault="00D7496E" w:rsidP="00D7496E">
      <w:pPr>
        <w:pStyle w:val="Odstavekseznama"/>
        <w:numPr>
          <w:ilvl w:val="0"/>
          <w:numId w:val="33"/>
        </w:numPr>
        <w:rPr>
          <w:rFonts w:cstheme="minorHAnsi"/>
        </w:rPr>
      </w:pPr>
      <w:r w:rsidRPr="00F22781">
        <w:rPr>
          <w:rFonts w:cstheme="minorHAnsi"/>
        </w:rPr>
        <w:t>A priori:</w:t>
      </w:r>
    </w:p>
    <w:p w14:paraId="0ABFD848" w14:textId="77777777" w:rsidR="00D7496E" w:rsidRPr="00F22781" w:rsidRDefault="00D7496E" w:rsidP="00D7496E">
      <w:pPr>
        <w:pStyle w:val="Odstavekseznama"/>
        <w:numPr>
          <w:ilvl w:val="0"/>
          <w:numId w:val="34"/>
        </w:numPr>
        <w:rPr>
          <w:rFonts w:cstheme="minorHAnsi"/>
        </w:rPr>
      </w:pPr>
      <w:r w:rsidRPr="00F22781">
        <w:rPr>
          <w:rFonts w:cstheme="minorHAnsi"/>
        </w:rPr>
        <w:t xml:space="preserve">Ocenimo vpliv posameznih pogreškov – vezani na opazovanje, </w:t>
      </w:r>
      <w:proofErr w:type="spellStart"/>
      <w:r w:rsidRPr="00F22781">
        <w:rPr>
          <w:rFonts w:cstheme="minorHAnsi"/>
        </w:rPr>
        <w:t>viziranje</w:t>
      </w:r>
      <w:proofErr w:type="spellEnd"/>
    </w:p>
    <w:p w14:paraId="7CD8FA80" w14:textId="77777777" w:rsidR="00D7496E" w:rsidRPr="00F22781" w:rsidRDefault="00D7496E" w:rsidP="00D7496E">
      <w:pPr>
        <w:pStyle w:val="Odstavekseznama"/>
        <w:numPr>
          <w:ilvl w:val="0"/>
          <w:numId w:val="34"/>
        </w:numPr>
        <w:rPr>
          <w:rFonts w:cstheme="minorHAnsi"/>
        </w:rPr>
      </w:pPr>
      <w:r w:rsidRPr="00F22781">
        <w:rPr>
          <w:rFonts w:cstheme="minorHAnsi"/>
        </w:rPr>
        <w:t xml:space="preserve">Po </w:t>
      </w:r>
      <w:proofErr w:type="spellStart"/>
      <w:r w:rsidRPr="00F22781">
        <w:rPr>
          <w:rFonts w:cstheme="minorHAnsi"/>
        </w:rPr>
        <w:t>girusni</w:t>
      </w:r>
      <w:proofErr w:type="spellEnd"/>
      <w:r w:rsidRPr="00F22781">
        <w:rPr>
          <w:rFonts w:cstheme="minorHAnsi"/>
        </w:rPr>
        <w:t xml:space="preserve"> metodi</w:t>
      </w:r>
    </w:p>
    <w:p w14:paraId="2B0EF11E" w14:textId="77777777" w:rsidR="00D7496E" w:rsidRPr="00F22781" w:rsidRDefault="00D7496E" w:rsidP="00D7496E">
      <w:pPr>
        <w:pStyle w:val="Odstavekseznama"/>
        <w:numPr>
          <w:ilvl w:val="0"/>
          <w:numId w:val="34"/>
        </w:numPr>
        <w:rPr>
          <w:rFonts w:cstheme="minorHAnsi"/>
        </w:rPr>
      </w:pPr>
      <w:r w:rsidRPr="00F22781">
        <w:rPr>
          <w:rFonts w:cstheme="minorHAnsi"/>
        </w:rPr>
        <w:t>Odstopanje pri zapiranju trikotnikov</w:t>
      </w:r>
    </w:p>
    <w:p w14:paraId="7744E609" w14:textId="77777777" w:rsidR="00D7496E" w:rsidRPr="00F22781" w:rsidRDefault="00D7496E" w:rsidP="00D7496E">
      <w:pPr>
        <w:pStyle w:val="Odstavekseznama"/>
        <w:numPr>
          <w:ilvl w:val="0"/>
          <w:numId w:val="34"/>
        </w:numPr>
        <w:rPr>
          <w:rFonts w:cstheme="minorHAnsi"/>
        </w:rPr>
      </w:pPr>
      <w:r w:rsidRPr="00F22781">
        <w:rPr>
          <w:rFonts w:cstheme="minorHAnsi"/>
        </w:rPr>
        <w:t>Preizkus po DIN/ISO standardu – preizkus instrumenta na terenu</w:t>
      </w:r>
    </w:p>
    <w:p w14:paraId="2939D4D1" w14:textId="77777777" w:rsidR="00D7496E" w:rsidRPr="00F22781" w:rsidRDefault="00D7496E" w:rsidP="00D7496E">
      <w:pPr>
        <w:pStyle w:val="Odstavekseznama"/>
        <w:numPr>
          <w:ilvl w:val="0"/>
          <w:numId w:val="34"/>
        </w:numPr>
        <w:rPr>
          <w:rFonts w:cstheme="minorHAnsi"/>
        </w:rPr>
      </w:pPr>
      <w:r w:rsidRPr="00F22781">
        <w:rPr>
          <w:rFonts w:cstheme="minorHAnsi"/>
        </w:rPr>
        <w:t xml:space="preserve">Navedbe proizvajalca - </w:t>
      </w:r>
      <w:proofErr w:type="spellStart"/>
      <w:r w:rsidRPr="00F22781">
        <w:rPr>
          <w:rFonts w:ascii="GreekC" w:hAnsi="GreekC" w:cs="GreekC"/>
        </w:rPr>
        <w:t>σ</w:t>
      </w:r>
      <w:r w:rsidRPr="00F22781">
        <w:rPr>
          <w:rFonts w:cstheme="minorHAnsi"/>
          <w:vertAlign w:val="subscript"/>
        </w:rPr>
        <w:t>ISO</w:t>
      </w:r>
      <w:proofErr w:type="spellEnd"/>
      <w:r w:rsidRPr="00F22781">
        <w:rPr>
          <w:rFonts w:cstheme="minorHAnsi"/>
        </w:rPr>
        <w:t xml:space="preserve"> = 1''</w:t>
      </w:r>
    </w:p>
    <w:p w14:paraId="2AA61EFC" w14:textId="77777777" w:rsidR="00D7496E" w:rsidRPr="00F22781" w:rsidRDefault="00D7496E" w:rsidP="00D7496E">
      <w:pPr>
        <w:pStyle w:val="Odstavekseznama"/>
        <w:numPr>
          <w:ilvl w:val="0"/>
          <w:numId w:val="34"/>
        </w:numPr>
        <w:rPr>
          <w:rFonts w:cstheme="minorHAnsi"/>
        </w:rPr>
      </w:pPr>
      <w:r w:rsidRPr="00F22781">
        <w:rPr>
          <w:rFonts w:cstheme="minorHAnsi"/>
        </w:rPr>
        <w:t>Izkušnje</w:t>
      </w:r>
    </w:p>
    <w:p w14:paraId="41FF60D8" w14:textId="77777777" w:rsidR="00D7496E" w:rsidRPr="00F22781" w:rsidRDefault="00D7496E" w:rsidP="00D7496E">
      <w:pPr>
        <w:pStyle w:val="Odstavekseznama"/>
        <w:numPr>
          <w:ilvl w:val="0"/>
          <w:numId w:val="35"/>
        </w:numPr>
        <w:rPr>
          <w:rFonts w:cstheme="minorHAnsi"/>
        </w:rPr>
      </w:pPr>
      <w:r w:rsidRPr="00F22781">
        <w:rPr>
          <w:rFonts w:cstheme="minorHAnsi"/>
        </w:rPr>
        <w:t xml:space="preserve">A </w:t>
      </w:r>
      <w:proofErr w:type="spellStart"/>
      <w:r w:rsidRPr="00F22781">
        <w:rPr>
          <w:rFonts w:cstheme="minorHAnsi"/>
        </w:rPr>
        <w:t>posteriori</w:t>
      </w:r>
      <w:proofErr w:type="spellEnd"/>
      <w:r w:rsidRPr="00F22781">
        <w:rPr>
          <w:rFonts w:cstheme="minorHAnsi"/>
        </w:rPr>
        <w:t xml:space="preserve"> – (x</w:t>
      </w:r>
      <w:r w:rsidRPr="00F22781">
        <w:rPr>
          <w:rFonts w:cstheme="minorHAnsi"/>
          <w:vertAlign w:val="subscript"/>
        </w:rPr>
        <w:t>1</w:t>
      </w:r>
      <w:r w:rsidRPr="00F22781">
        <w:rPr>
          <w:rFonts w:cstheme="minorHAnsi"/>
        </w:rPr>
        <w:t>, y</w:t>
      </w:r>
      <w:r w:rsidRPr="00F22781">
        <w:rPr>
          <w:rFonts w:cstheme="minorHAnsi"/>
          <w:vertAlign w:val="subscript"/>
        </w:rPr>
        <w:t>1</w:t>
      </w:r>
      <w:r w:rsidRPr="00F22781">
        <w:rPr>
          <w:rFonts w:cstheme="minorHAnsi"/>
        </w:rPr>
        <w:t>) – (</w:t>
      </w:r>
      <w:r w:rsidRPr="00F22781">
        <w:rPr>
          <w:rFonts w:ascii="GreekC" w:hAnsi="GreekC" w:cs="GreekC"/>
        </w:rPr>
        <w:t>σ</w:t>
      </w:r>
      <w:r w:rsidRPr="00F22781">
        <w:rPr>
          <w:rFonts w:cstheme="minorHAnsi"/>
        </w:rPr>
        <w:t>x</w:t>
      </w:r>
      <w:r w:rsidRPr="00F22781">
        <w:rPr>
          <w:rFonts w:cstheme="minorHAnsi"/>
          <w:vertAlign w:val="subscript"/>
        </w:rPr>
        <w:t>1</w:t>
      </w:r>
      <w:r w:rsidRPr="00F22781">
        <w:rPr>
          <w:rFonts w:cstheme="minorHAnsi"/>
        </w:rPr>
        <w:t xml:space="preserve">, </w:t>
      </w:r>
      <w:r w:rsidRPr="00F22781">
        <w:rPr>
          <w:rFonts w:ascii="GreekC" w:hAnsi="GreekC" w:cs="GreekC"/>
        </w:rPr>
        <w:t>σ</w:t>
      </w:r>
      <w:r w:rsidRPr="00F22781">
        <w:rPr>
          <w:rFonts w:cstheme="minorHAnsi"/>
          <w:vertAlign w:val="subscript"/>
        </w:rPr>
        <w:t>y1</w:t>
      </w:r>
      <w:r w:rsidRPr="00F22781">
        <w:rPr>
          <w:rFonts w:cstheme="minorHAnsi"/>
        </w:rPr>
        <w:t xml:space="preserve">, </w:t>
      </w:r>
      <w:r w:rsidRPr="00F22781">
        <w:rPr>
          <w:rFonts w:ascii="GreekC" w:hAnsi="GreekC" w:cs="GreekC"/>
        </w:rPr>
        <w:t>σ</w:t>
      </w:r>
      <w:r w:rsidRPr="00F22781">
        <w:rPr>
          <w:rFonts w:cstheme="minorHAnsi"/>
          <w:vertAlign w:val="subscript"/>
        </w:rPr>
        <w:t>P1</w:t>
      </w:r>
      <w:r w:rsidRPr="00F22781">
        <w:rPr>
          <w:rFonts w:cstheme="minorHAnsi"/>
        </w:rPr>
        <w:t>) – (</w:t>
      </w:r>
      <w:proofErr w:type="spellStart"/>
      <w:r w:rsidRPr="00F22781">
        <w:rPr>
          <w:rFonts w:cstheme="minorHAnsi"/>
        </w:rPr>
        <w:t>σ</w:t>
      </w:r>
      <w:r w:rsidRPr="00F22781">
        <w:rPr>
          <w:rFonts w:cstheme="minorHAnsi"/>
          <w:vertAlign w:val="subscript"/>
        </w:rPr>
        <w:t>a</w:t>
      </w:r>
      <w:proofErr w:type="spellEnd"/>
      <w:r w:rsidRPr="00F22781">
        <w:rPr>
          <w:rFonts w:cstheme="minorHAnsi"/>
          <w:vertAlign w:val="subscript"/>
        </w:rPr>
        <w:t xml:space="preserve"> </w:t>
      </w:r>
      <w:r w:rsidRPr="00F22781">
        <w:rPr>
          <w:rFonts w:cstheme="minorHAnsi"/>
        </w:rPr>
        <w:t>, σ</w:t>
      </w:r>
      <w:r w:rsidRPr="00F22781">
        <w:rPr>
          <w:rFonts w:cstheme="minorHAnsi"/>
          <w:vertAlign w:val="subscript"/>
        </w:rPr>
        <w:t>d</w:t>
      </w:r>
      <w:r w:rsidRPr="00F22781">
        <w:rPr>
          <w:rFonts w:cstheme="minorHAnsi"/>
        </w:rPr>
        <w:t>)</w:t>
      </w:r>
    </w:p>
    <w:p w14:paraId="7D331A41" w14:textId="77777777" w:rsidR="002F64EE" w:rsidRPr="00F22781" w:rsidRDefault="002F64EE" w:rsidP="002F64EE">
      <w:pPr>
        <w:rPr>
          <w:rFonts w:cstheme="minorHAnsi"/>
          <w:b/>
          <w:color w:val="7030A0"/>
        </w:rPr>
      </w:pPr>
      <w:r w:rsidRPr="00F22781">
        <w:rPr>
          <w:rFonts w:cstheme="minorHAnsi"/>
          <w:b/>
          <w:highlight w:val="yellow"/>
        </w:rPr>
        <w:t>Opiši postopek polarnega zakoličevanja in ocena natančnosti (skica, enačbe), oz.</w:t>
      </w:r>
      <w:r w:rsidRPr="00F22781">
        <w:rPr>
          <w:rFonts w:cstheme="minorHAnsi"/>
          <w:b/>
          <w:color w:val="FFC000"/>
          <w:highlight w:val="yellow"/>
        </w:rPr>
        <w:t xml:space="preserve"> </w:t>
      </w:r>
      <w:r w:rsidRPr="00F22781">
        <w:rPr>
          <w:rFonts w:cstheme="minorHAnsi"/>
          <w:b/>
          <w:color w:val="7030A0"/>
          <w:highlight w:val="yellow"/>
        </w:rPr>
        <w:t>opiši postopek in oceni natančnost zakoličevanja točk po polarni metodi!</w:t>
      </w:r>
    </w:p>
    <w:p w14:paraId="2C831D03" w14:textId="77777777" w:rsidR="002F64EE" w:rsidRPr="00F22781" w:rsidRDefault="002F64EE" w:rsidP="002F64EE">
      <w:pPr>
        <w:pStyle w:val="Odstavekseznama"/>
        <w:numPr>
          <w:ilvl w:val="0"/>
          <w:numId w:val="30"/>
        </w:numPr>
        <w:rPr>
          <w:rFonts w:cstheme="minorHAnsi"/>
        </w:rPr>
      </w:pPr>
      <w:proofErr w:type="spellStart"/>
      <w:r w:rsidRPr="00F22781">
        <w:rPr>
          <w:rFonts w:cstheme="minorHAnsi"/>
        </w:rPr>
        <w:t>Zakoličbena</w:t>
      </w:r>
      <w:proofErr w:type="spellEnd"/>
      <w:r w:rsidRPr="00F22781">
        <w:rPr>
          <w:rFonts w:cstheme="minorHAnsi"/>
        </w:rPr>
        <w:t xml:space="preserve"> elementa: d, </w:t>
      </w:r>
      <w:r w:rsidRPr="00F22781">
        <w:rPr>
          <w:rFonts w:ascii="GreekC" w:hAnsi="GreekC" w:cs="GreekC"/>
        </w:rPr>
        <w:t>a</w:t>
      </w:r>
      <w:r w:rsidRPr="00F22781">
        <w:rPr>
          <w:rFonts w:cstheme="minorHAnsi"/>
        </w:rPr>
        <w:t xml:space="preserve"> (slučajni in neodvisni spremenljivki)</w:t>
      </w:r>
    </w:p>
    <w:p w14:paraId="3CFCB70F" w14:textId="77777777" w:rsidR="002F64EE" w:rsidRPr="00F22781" w:rsidRDefault="002F64EE" w:rsidP="002F64EE">
      <w:pPr>
        <w:pStyle w:val="Odstavekseznama"/>
        <w:numPr>
          <w:ilvl w:val="0"/>
          <w:numId w:val="30"/>
        </w:numPr>
        <w:rPr>
          <w:rFonts w:cstheme="minorHAnsi"/>
        </w:rPr>
      </w:pPr>
      <w:r w:rsidRPr="00F22781">
        <w:rPr>
          <w:rFonts w:cstheme="minorHAnsi"/>
        </w:rPr>
        <w:t xml:space="preserve">Postopek zakoličevanja: Točki A in B sta dani. Postavimo se na točko A, orientacijo proti točki B, vzamemo kot začetno smer (orientacija naj bo daljša od dolžine). Od začetne smeri odmerimo kot </w:t>
      </w:r>
      <w:r w:rsidRPr="00F22781">
        <w:rPr>
          <w:rFonts w:ascii="GreekC" w:hAnsi="GreekC" w:cs="GreekC"/>
        </w:rPr>
        <w:t>a</w:t>
      </w:r>
      <w:r w:rsidRPr="00F22781">
        <w:rPr>
          <w:rFonts w:cstheme="minorHAnsi"/>
        </w:rPr>
        <w:t xml:space="preserve"> in dolžino d</w:t>
      </w:r>
    </w:p>
    <w:p w14:paraId="4607926A" w14:textId="77777777" w:rsidR="002F64EE" w:rsidRPr="00F22781" w:rsidRDefault="002F64EE" w:rsidP="002F64EE">
      <w:pPr>
        <w:pStyle w:val="Odstavekseznama"/>
        <w:numPr>
          <w:ilvl w:val="0"/>
          <w:numId w:val="30"/>
        </w:numPr>
        <w:rPr>
          <w:rFonts w:cstheme="minorHAnsi"/>
        </w:rPr>
      </w:pPr>
      <w:r w:rsidRPr="00F22781">
        <w:rPr>
          <w:rFonts w:cstheme="minorHAnsi"/>
        </w:rPr>
        <w:t>Ocena natančnosti – natančnost zakoličenega kota je neodvisna od natančnosti dolžine</w:t>
      </w:r>
    </w:p>
    <w:p w14:paraId="2B88CFCA" w14:textId="77777777" w:rsidR="002F64EE" w:rsidRPr="00F22781" w:rsidRDefault="002F64EE" w:rsidP="002F64EE">
      <w:pPr>
        <w:pStyle w:val="Odstavekseznama"/>
        <w:numPr>
          <w:ilvl w:val="0"/>
          <w:numId w:val="31"/>
        </w:numPr>
        <w:rPr>
          <w:rFonts w:cstheme="minorHAnsi"/>
        </w:rPr>
      </w:pPr>
      <w:r w:rsidRPr="00F22781">
        <w:rPr>
          <w:rFonts w:cstheme="minorHAnsi"/>
        </w:rPr>
        <w:t>Ocena natančnosti položaja točk</w:t>
      </w:r>
    </w:p>
    <w:p w14:paraId="3A9845B6" w14:textId="77777777" w:rsidR="002F64EE" w:rsidRPr="00F22781" w:rsidRDefault="002F64EE" w:rsidP="002F64EE">
      <w:pPr>
        <w:pStyle w:val="Odstavekseznama"/>
        <w:numPr>
          <w:ilvl w:val="0"/>
          <w:numId w:val="31"/>
        </w:numPr>
        <w:rPr>
          <w:rFonts w:cstheme="minorHAnsi"/>
        </w:rPr>
      </w:pPr>
      <w:r w:rsidRPr="00F22781">
        <w:rPr>
          <w:rFonts w:cstheme="minorHAnsi"/>
        </w:rPr>
        <w:t>Ocena natančnosti merskega postopka</w:t>
      </w:r>
      <w:r w:rsidRPr="00F22781">
        <w:rPr>
          <w:rFonts w:cstheme="minorHAnsi"/>
        </w:rPr>
        <w:br/>
        <w:t xml:space="preserve">Predpostavke: dane točke, </w:t>
      </w:r>
      <w:proofErr w:type="spellStart"/>
      <w:r w:rsidRPr="00F22781">
        <w:rPr>
          <w:rFonts w:cstheme="minorHAnsi"/>
        </w:rPr>
        <w:t>zakoličbeni</w:t>
      </w:r>
      <w:proofErr w:type="spellEnd"/>
      <w:r w:rsidRPr="00F22781">
        <w:rPr>
          <w:rFonts w:cstheme="minorHAnsi"/>
        </w:rPr>
        <w:t xml:space="preserve"> elementi</w:t>
      </w:r>
    </w:p>
    <w:p w14:paraId="7EB71BF9" w14:textId="77777777" w:rsidR="002F64EE" w:rsidRPr="00F22781" w:rsidRDefault="002F64EE" w:rsidP="002F64EE">
      <w:pPr>
        <w:rPr>
          <w:rFonts w:cstheme="minorHAnsi"/>
        </w:rPr>
      </w:pPr>
    </w:p>
    <w:p w14:paraId="51B91CE3" w14:textId="77777777" w:rsidR="002F64EE" w:rsidRPr="00F22781" w:rsidRDefault="002F64EE" w:rsidP="002F64EE">
      <w:pPr>
        <w:rPr>
          <w:rFonts w:cstheme="minorHAnsi"/>
        </w:rPr>
      </w:pPr>
    </w:p>
    <w:p w14:paraId="45960D00" w14:textId="77777777" w:rsidR="002F64EE" w:rsidRPr="00F22781" w:rsidRDefault="002F64EE" w:rsidP="002F64EE">
      <w:pPr>
        <w:rPr>
          <w:rFonts w:cstheme="minorHAnsi"/>
        </w:rPr>
      </w:pPr>
    </w:p>
    <w:p w14:paraId="287D9F5B" w14:textId="77777777" w:rsidR="002F64EE" w:rsidRPr="00F22781" w:rsidRDefault="002F64EE" w:rsidP="002F64EE">
      <w:pPr>
        <w:rPr>
          <w:rFonts w:cstheme="minorHAnsi"/>
        </w:rPr>
      </w:pPr>
    </w:p>
    <w:p w14:paraId="76571E2D" w14:textId="77777777" w:rsidR="002F64EE" w:rsidRPr="00F22781" w:rsidRDefault="002F64EE" w:rsidP="002F64EE">
      <w:pPr>
        <w:rPr>
          <w:rFonts w:cstheme="minorHAnsi"/>
        </w:rPr>
      </w:pPr>
    </w:p>
    <w:p w14:paraId="072DA66D" w14:textId="77777777" w:rsidR="002F64EE" w:rsidRPr="00F22781" w:rsidRDefault="002F64EE" w:rsidP="00550A78">
      <w:pPr>
        <w:rPr>
          <w:rFonts w:cstheme="minorHAnsi"/>
        </w:rPr>
      </w:pPr>
      <w:r w:rsidRPr="00F22781">
        <w:rPr>
          <w:rFonts w:cstheme="minorHAnsi"/>
          <w:noProof/>
          <w:color w:val="0070C0"/>
          <w:lang w:eastAsia="sl-SI"/>
        </w:rPr>
        <w:drawing>
          <wp:anchor distT="0" distB="0" distL="114300" distR="114300" simplePos="0" relativeHeight="251655168" behindDoc="1" locked="0" layoutInCell="1" allowOverlap="1" wp14:anchorId="1E6E106A" wp14:editId="7F786A6F">
            <wp:simplePos x="0" y="0"/>
            <wp:positionH relativeFrom="column">
              <wp:posOffset>4405630</wp:posOffset>
            </wp:positionH>
            <wp:positionV relativeFrom="paragraph">
              <wp:posOffset>186055</wp:posOffset>
            </wp:positionV>
            <wp:extent cx="2162175" cy="2295525"/>
            <wp:effectExtent l="19050" t="0" r="9525" b="0"/>
            <wp:wrapTight wrapText="bothSides">
              <wp:wrapPolygon edited="0">
                <wp:start x="-190" y="0"/>
                <wp:lineTo x="-190" y="21510"/>
                <wp:lineTo x="21695" y="21510"/>
                <wp:lineTo x="21695" y="0"/>
                <wp:lineTo x="-190" y="0"/>
              </wp:wrapPolygon>
            </wp:wrapTight>
            <wp:docPr id="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2781">
        <w:rPr>
          <w:rFonts w:cstheme="minorHAnsi"/>
          <w:color w:val="0070C0"/>
        </w:rPr>
        <w:t xml:space="preserve">Kateri so glavni elementi prehodnice v obliki </w:t>
      </w:r>
      <w:proofErr w:type="spellStart"/>
      <w:r w:rsidRPr="00F22781">
        <w:rPr>
          <w:rFonts w:cstheme="minorHAnsi"/>
          <w:color w:val="0070C0"/>
        </w:rPr>
        <w:t>klotoide</w:t>
      </w:r>
      <w:proofErr w:type="spellEnd"/>
      <w:r w:rsidRPr="00F22781">
        <w:rPr>
          <w:rFonts w:cstheme="minorHAnsi"/>
          <w:color w:val="0070C0"/>
        </w:rPr>
        <w:t xml:space="preserve"> (skice, enačbe)?</w:t>
      </w:r>
      <w:r w:rsidRPr="00F22781">
        <w:rPr>
          <w:rFonts w:cstheme="minorHAnsi"/>
          <w:color w:val="00B050"/>
        </w:rPr>
        <w:t xml:space="preserve">  </w:t>
      </w:r>
      <w:proofErr w:type="spellStart"/>
      <w:r w:rsidRPr="00F22781">
        <w:rPr>
          <w:rFonts w:cstheme="minorHAnsi"/>
        </w:rPr>
        <w:t>Oz</w:t>
      </w:r>
      <w:proofErr w:type="spellEnd"/>
      <w:r w:rsidRPr="00F22781">
        <w:rPr>
          <w:rFonts w:cstheme="minorHAnsi"/>
        </w:rPr>
        <w:t xml:space="preserve"> . Katere so glavne lastnosti </w:t>
      </w:r>
      <w:proofErr w:type="spellStart"/>
      <w:r w:rsidRPr="00F22781">
        <w:rPr>
          <w:rFonts w:cstheme="minorHAnsi"/>
        </w:rPr>
        <w:t>klotoide</w:t>
      </w:r>
      <w:proofErr w:type="spellEnd"/>
      <w:r w:rsidRPr="00F22781">
        <w:rPr>
          <w:rFonts w:cstheme="minorHAnsi"/>
        </w:rPr>
        <w:t xml:space="preserve"> v prehodnici? </w:t>
      </w:r>
    </w:p>
    <w:p w14:paraId="7D5663A8" w14:textId="77777777" w:rsidR="002F64EE" w:rsidRPr="00F22781" w:rsidRDefault="002F64EE" w:rsidP="002F64EE">
      <w:pPr>
        <w:pStyle w:val="Default"/>
        <w:rPr>
          <w:sz w:val="22"/>
          <w:szCs w:val="22"/>
        </w:rPr>
      </w:pPr>
      <w:r w:rsidRPr="00F22781">
        <w:rPr>
          <w:sz w:val="22"/>
          <w:szCs w:val="22"/>
        </w:rPr>
        <w:t>Glavne lastnosti:</w:t>
      </w:r>
      <w:r w:rsidRPr="00F22781">
        <w:rPr>
          <w:sz w:val="22"/>
          <w:szCs w:val="22"/>
        </w:rPr>
        <w:br/>
        <w:t xml:space="preserve">Prehodnica, ki poteka v obliki </w:t>
      </w:r>
      <w:proofErr w:type="spellStart"/>
      <w:r w:rsidRPr="00F22781">
        <w:rPr>
          <w:sz w:val="22"/>
          <w:szCs w:val="22"/>
        </w:rPr>
        <w:t>klotoide</w:t>
      </w:r>
      <w:proofErr w:type="spellEnd"/>
      <w:r w:rsidRPr="00F22781">
        <w:rPr>
          <w:sz w:val="22"/>
          <w:szCs w:val="22"/>
        </w:rPr>
        <w:t xml:space="preserve"> spreminja radij od radia preme (R=0), do projektiranega radia krivine (R). Namenjena je temu, da ublaži prehod iz konstantnega radia enega elementa ceste (preme) v drug element s konstantnim radiem (krožni lok). Ublaži bočne sile, ki delujejo na vozilo. Vključevanje </w:t>
      </w:r>
      <w:proofErr w:type="spellStart"/>
      <w:r w:rsidRPr="00F22781">
        <w:rPr>
          <w:sz w:val="22"/>
          <w:szCs w:val="22"/>
        </w:rPr>
        <w:t>klotoide</w:t>
      </w:r>
      <w:proofErr w:type="spellEnd"/>
      <w:r w:rsidRPr="00F22781">
        <w:rPr>
          <w:sz w:val="22"/>
          <w:szCs w:val="22"/>
        </w:rPr>
        <w:t xml:space="preserve"> v premo ali krožni lok je zvezno. </w:t>
      </w:r>
      <w:r w:rsidRPr="00F22781">
        <w:rPr>
          <w:sz w:val="22"/>
          <w:szCs w:val="22"/>
        </w:rPr>
        <w:br/>
        <w:t xml:space="preserve">Geometrija </w:t>
      </w:r>
      <w:proofErr w:type="spellStart"/>
      <w:r w:rsidRPr="00F22781">
        <w:rPr>
          <w:sz w:val="22"/>
          <w:szCs w:val="22"/>
        </w:rPr>
        <w:t>klotoid</w:t>
      </w:r>
      <w:proofErr w:type="spellEnd"/>
      <w:r w:rsidRPr="00F22781">
        <w:rPr>
          <w:sz w:val="22"/>
          <w:szCs w:val="22"/>
        </w:rPr>
        <w:t xml:space="preserve"> se ne spreminja, če se poveča A se poveča </w:t>
      </w:r>
      <w:proofErr w:type="spellStart"/>
      <w:r w:rsidRPr="00F22781">
        <w:rPr>
          <w:sz w:val="22"/>
          <w:szCs w:val="22"/>
        </w:rPr>
        <w:t>klotoida</w:t>
      </w:r>
      <w:proofErr w:type="spellEnd"/>
      <w:r w:rsidRPr="00F22781">
        <w:rPr>
          <w:sz w:val="22"/>
          <w:szCs w:val="22"/>
        </w:rPr>
        <w:t>. V prostor jo najlažje prenesemo ortogonalno z elementom dx in dy.</w:t>
      </w:r>
    </w:p>
    <w:p w14:paraId="763A2FD8" w14:textId="77777777" w:rsidR="002F64EE" w:rsidRPr="00F22781" w:rsidRDefault="002F64EE" w:rsidP="002F64EE">
      <w:pPr>
        <w:pStyle w:val="Default"/>
        <w:rPr>
          <w:sz w:val="22"/>
          <w:szCs w:val="22"/>
        </w:rPr>
      </w:pPr>
    </w:p>
    <w:p w14:paraId="314A6F93" w14:textId="77777777" w:rsidR="002F64EE" w:rsidRPr="00F22781" w:rsidRDefault="002F64EE" w:rsidP="002F64EE">
      <w:pPr>
        <w:pStyle w:val="Default"/>
        <w:rPr>
          <w:sz w:val="22"/>
          <w:szCs w:val="22"/>
        </w:rPr>
      </w:pPr>
      <w:r w:rsidRPr="00F22781">
        <w:rPr>
          <w:sz w:val="22"/>
          <w:szCs w:val="22"/>
        </w:rPr>
        <w:t>Glavni elementi:</w:t>
      </w:r>
    </w:p>
    <w:p w14:paraId="0FA728DB" w14:textId="77777777" w:rsidR="002F64EE" w:rsidRPr="00F22781" w:rsidRDefault="002F64EE" w:rsidP="002F64EE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F22781">
        <w:rPr>
          <w:sz w:val="22"/>
          <w:szCs w:val="22"/>
        </w:rPr>
        <w:t xml:space="preserve">Dolžina </w:t>
      </w:r>
      <w:proofErr w:type="spellStart"/>
      <w:r w:rsidRPr="00F22781">
        <w:rPr>
          <w:sz w:val="22"/>
          <w:szCs w:val="22"/>
        </w:rPr>
        <w:t>klotoide</w:t>
      </w:r>
      <w:proofErr w:type="spellEnd"/>
    </w:p>
    <w:p w14:paraId="1AD713DB" w14:textId="77777777" w:rsidR="002F64EE" w:rsidRPr="00F22781" w:rsidRDefault="002F64EE" w:rsidP="002F64EE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F22781">
        <w:rPr>
          <w:sz w:val="22"/>
          <w:szCs w:val="22"/>
        </w:rPr>
        <w:t>Kot  τ</w:t>
      </w:r>
    </w:p>
    <w:p w14:paraId="4821782C" w14:textId="77777777" w:rsidR="002F64EE" w:rsidRPr="00F22781" w:rsidRDefault="002F64EE" w:rsidP="002F64EE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F22781">
        <w:rPr>
          <w:sz w:val="22"/>
          <w:szCs w:val="22"/>
        </w:rPr>
        <w:t>Pravokotne koordinate</w:t>
      </w:r>
    </w:p>
    <w:p w14:paraId="470C11FE" w14:textId="77777777" w:rsidR="002F64EE" w:rsidRPr="00F22781" w:rsidRDefault="002F64EE" w:rsidP="002F64EE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F22781">
        <w:rPr>
          <w:sz w:val="22"/>
          <w:szCs w:val="22"/>
        </w:rPr>
        <w:t>Koordinate centra kroga</w:t>
      </w:r>
    </w:p>
    <w:p w14:paraId="351B073B" w14:textId="77777777" w:rsidR="002F64EE" w:rsidRPr="00F22781" w:rsidRDefault="002F64EE" w:rsidP="002F64EE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F22781">
        <w:rPr>
          <w:sz w:val="22"/>
          <w:szCs w:val="22"/>
        </w:rPr>
        <w:t>Odmik krožnega loka</w:t>
      </w:r>
    </w:p>
    <w:p w14:paraId="68F1209F" w14:textId="77777777" w:rsidR="002F64EE" w:rsidRPr="00F22781" w:rsidRDefault="002F64EE" w:rsidP="002F64EE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F22781">
        <w:rPr>
          <w:sz w:val="22"/>
          <w:szCs w:val="22"/>
        </w:rPr>
        <w:t>Pomožne tangente</w:t>
      </w:r>
    </w:p>
    <w:p w14:paraId="057D6AD4" w14:textId="77777777" w:rsidR="002F64EE" w:rsidRPr="00F22781" w:rsidRDefault="002F64EE" w:rsidP="002F64EE">
      <w:pPr>
        <w:pStyle w:val="Default"/>
        <w:numPr>
          <w:ilvl w:val="0"/>
          <w:numId w:val="35"/>
        </w:numPr>
        <w:rPr>
          <w:sz w:val="22"/>
          <w:szCs w:val="22"/>
        </w:rPr>
      </w:pPr>
      <w:r w:rsidRPr="00F22781">
        <w:rPr>
          <w:sz w:val="22"/>
          <w:szCs w:val="22"/>
        </w:rPr>
        <w:t>Polarni koordinati</w:t>
      </w:r>
    </w:p>
    <w:p w14:paraId="3777EC2E" w14:textId="77777777" w:rsidR="002F64EE" w:rsidRPr="00F22781" w:rsidRDefault="002F64EE" w:rsidP="00550A78">
      <w:pPr>
        <w:rPr>
          <w:rFonts w:cstheme="minorHAnsi"/>
          <w:color w:val="00B050"/>
        </w:rPr>
      </w:pPr>
    </w:p>
    <w:p w14:paraId="0EAC7E26" w14:textId="77777777" w:rsidR="002F64EE" w:rsidRPr="00F22781" w:rsidRDefault="002F64EE" w:rsidP="00550A78">
      <w:pPr>
        <w:rPr>
          <w:rFonts w:cstheme="minorHAnsi"/>
          <w:color w:val="00B050"/>
        </w:rPr>
      </w:pPr>
    </w:p>
    <w:p w14:paraId="0A703EB1" w14:textId="77777777" w:rsidR="002F64EE" w:rsidRPr="00F22781" w:rsidRDefault="002F64EE" w:rsidP="00550A78">
      <w:pPr>
        <w:rPr>
          <w:rFonts w:cstheme="minorHAnsi"/>
          <w:color w:val="00B050"/>
        </w:rPr>
      </w:pPr>
    </w:p>
    <w:p w14:paraId="0F21B956" w14:textId="77777777" w:rsidR="002F64EE" w:rsidRPr="00F22781" w:rsidRDefault="002F64EE" w:rsidP="00550A78">
      <w:pPr>
        <w:rPr>
          <w:rFonts w:cstheme="minorHAnsi"/>
          <w:color w:val="00B050"/>
        </w:rPr>
      </w:pPr>
    </w:p>
    <w:p w14:paraId="1BCFD217" w14:textId="77777777" w:rsidR="002F64EE" w:rsidRPr="00F22781" w:rsidRDefault="002F64EE" w:rsidP="00550A78">
      <w:pPr>
        <w:rPr>
          <w:rFonts w:cstheme="minorHAnsi"/>
          <w:color w:val="00B050"/>
        </w:rPr>
      </w:pPr>
    </w:p>
    <w:p w14:paraId="0EBB7887" w14:textId="77777777" w:rsidR="002F64EE" w:rsidRPr="00F22781" w:rsidRDefault="002F64EE" w:rsidP="00550A78">
      <w:pPr>
        <w:rPr>
          <w:rFonts w:cstheme="minorHAnsi"/>
          <w:color w:val="00B050"/>
        </w:rPr>
      </w:pPr>
    </w:p>
    <w:p w14:paraId="490B810C" w14:textId="77777777" w:rsidR="002F64EE" w:rsidRPr="00F22781" w:rsidRDefault="002F64EE" w:rsidP="00550A78">
      <w:pPr>
        <w:rPr>
          <w:rFonts w:cstheme="minorHAnsi"/>
          <w:color w:val="00B050"/>
        </w:rPr>
      </w:pPr>
    </w:p>
    <w:p w14:paraId="5962976E" w14:textId="77777777" w:rsidR="00550A78" w:rsidRPr="00F22781" w:rsidRDefault="008B0DA3" w:rsidP="00550A78">
      <w:pPr>
        <w:rPr>
          <w:rFonts w:cstheme="minorHAnsi"/>
          <w:b/>
          <w:color w:val="00B050"/>
        </w:rPr>
      </w:pPr>
      <w:r w:rsidRPr="00F22781">
        <w:rPr>
          <w:rFonts w:cstheme="minorHAnsi"/>
          <w:b/>
          <w:noProof/>
          <w:color w:val="00B050"/>
          <w:lang w:eastAsia="sl-SI"/>
        </w:rPr>
        <w:drawing>
          <wp:anchor distT="0" distB="0" distL="114300" distR="114300" simplePos="0" relativeHeight="251656192" behindDoc="1" locked="0" layoutInCell="1" allowOverlap="1" wp14:anchorId="49982085" wp14:editId="0B842D79">
            <wp:simplePos x="0" y="0"/>
            <wp:positionH relativeFrom="column">
              <wp:posOffset>757555</wp:posOffset>
            </wp:positionH>
            <wp:positionV relativeFrom="paragraph">
              <wp:posOffset>376555</wp:posOffset>
            </wp:positionV>
            <wp:extent cx="3333750" cy="1276350"/>
            <wp:effectExtent l="19050" t="0" r="0" b="0"/>
            <wp:wrapTight wrapText="bothSides">
              <wp:wrapPolygon edited="0">
                <wp:start x="-123" y="0"/>
                <wp:lineTo x="-123" y="21278"/>
                <wp:lineTo x="21600" y="21278"/>
                <wp:lineTo x="21600" y="0"/>
                <wp:lineTo x="-123" y="0"/>
              </wp:wrapPolygon>
            </wp:wrapTight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A78" w:rsidRPr="00F22781">
        <w:rPr>
          <w:rFonts w:cstheme="minorHAnsi"/>
          <w:b/>
          <w:color w:val="00B050"/>
        </w:rPr>
        <w:t>Opiši povezavo med mersko količino in natančnostjo merjenja (prava vrednost, slučajno in sistematično odstopanje…)!</w:t>
      </w:r>
    </w:p>
    <w:p w14:paraId="36582A48" w14:textId="77777777" w:rsidR="008B0DA3" w:rsidRPr="00F22781" w:rsidRDefault="008B0DA3" w:rsidP="00550A78">
      <w:pPr>
        <w:rPr>
          <w:rFonts w:cstheme="minorHAnsi"/>
          <w:color w:val="00B050"/>
        </w:rPr>
      </w:pPr>
    </w:p>
    <w:p w14:paraId="6F5AE565" w14:textId="77777777" w:rsidR="008B0DA3" w:rsidRPr="00F22781" w:rsidRDefault="008B0DA3" w:rsidP="00A4705D">
      <w:pPr>
        <w:pStyle w:val="Default"/>
        <w:rPr>
          <w:rFonts w:cstheme="minorHAnsi"/>
          <w:color w:val="00B050"/>
          <w:sz w:val="22"/>
          <w:szCs w:val="22"/>
        </w:rPr>
      </w:pPr>
    </w:p>
    <w:p w14:paraId="0D1F3A59" w14:textId="77777777" w:rsidR="008B0DA3" w:rsidRPr="00F22781" w:rsidRDefault="008B0DA3" w:rsidP="00A4705D">
      <w:pPr>
        <w:pStyle w:val="Default"/>
        <w:rPr>
          <w:rFonts w:cstheme="minorHAnsi"/>
          <w:color w:val="00B050"/>
          <w:sz w:val="22"/>
          <w:szCs w:val="22"/>
        </w:rPr>
      </w:pPr>
    </w:p>
    <w:p w14:paraId="020E161E" w14:textId="77777777" w:rsidR="008B0DA3" w:rsidRPr="00F22781" w:rsidRDefault="008B0DA3" w:rsidP="00A4705D">
      <w:pPr>
        <w:pStyle w:val="Default"/>
        <w:rPr>
          <w:rFonts w:cstheme="minorHAnsi"/>
          <w:color w:val="00B050"/>
          <w:sz w:val="22"/>
          <w:szCs w:val="22"/>
        </w:rPr>
      </w:pPr>
    </w:p>
    <w:p w14:paraId="71732FB2" w14:textId="77777777" w:rsidR="008B0DA3" w:rsidRPr="00F22781" w:rsidRDefault="008B0DA3" w:rsidP="00A4705D">
      <w:pPr>
        <w:pStyle w:val="Default"/>
        <w:rPr>
          <w:rFonts w:cstheme="minorHAnsi"/>
          <w:color w:val="00B050"/>
          <w:sz w:val="22"/>
          <w:szCs w:val="22"/>
        </w:rPr>
      </w:pPr>
    </w:p>
    <w:p w14:paraId="6AF9C5B6" w14:textId="77777777" w:rsidR="008B0DA3" w:rsidRPr="00F22781" w:rsidRDefault="008B0DA3" w:rsidP="00A4705D">
      <w:pPr>
        <w:pStyle w:val="Default"/>
        <w:rPr>
          <w:rFonts w:cstheme="minorHAnsi"/>
          <w:color w:val="00B050"/>
          <w:sz w:val="22"/>
          <w:szCs w:val="22"/>
        </w:rPr>
      </w:pPr>
    </w:p>
    <w:p w14:paraId="0B22C63D" w14:textId="77777777" w:rsidR="008B0DA3" w:rsidRPr="00F22781" w:rsidRDefault="008B0DA3" w:rsidP="00A4705D">
      <w:pPr>
        <w:pStyle w:val="Default"/>
        <w:rPr>
          <w:rFonts w:cstheme="minorHAnsi"/>
          <w:color w:val="00B050"/>
          <w:sz w:val="22"/>
          <w:szCs w:val="22"/>
        </w:rPr>
      </w:pPr>
    </w:p>
    <w:p w14:paraId="501BD405" w14:textId="77777777" w:rsidR="008B0DA3" w:rsidRPr="00F22781" w:rsidRDefault="008B0DA3" w:rsidP="008B0DA3">
      <w:pPr>
        <w:pStyle w:val="Default"/>
        <w:numPr>
          <w:ilvl w:val="0"/>
          <w:numId w:val="35"/>
        </w:numPr>
        <w:rPr>
          <w:rFonts w:cstheme="minorHAnsi"/>
          <w:color w:val="auto"/>
          <w:sz w:val="22"/>
          <w:szCs w:val="22"/>
        </w:rPr>
      </w:pPr>
      <w:r w:rsidRPr="00F22781">
        <w:rPr>
          <w:rFonts w:cstheme="minorHAnsi"/>
          <w:color w:val="auto"/>
          <w:sz w:val="22"/>
          <w:szCs w:val="22"/>
        </w:rPr>
        <w:t xml:space="preserve">Grobi pogreški </w:t>
      </w:r>
      <w:r w:rsidRPr="00F22781">
        <w:rPr>
          <w:rFonts w:cstheme="minorHAnsi"/>
          <w:color w:val="auto"/>
          <w:sz w:val="22"/>
          <w:szCs w:val="22"/>
        </w:rPr>
        <w:sym w:font="Wingdings" w:char="F0E0"/>
      </w:r>
      <w:r w:rsidRPr="00F22781">
        <w:rPr>
          <w:rFonts w:cstheme="minorHAnsi"/>
          <w:color w:val="auto"/>
          <w:sz w:val="22"/>
          <w:szCs w:val="22"/>
        </w:rPr>
        <w:t xml:space="preserve"> n-odčitkov, dovoljeno odstopanje</w:t>
      </w:r>
    </w:p>
    <w:p w14:paraId="56A1B70E" w14:textId="77777777" w:rsidR="008B0DA3" w:rsidRPr="00F22781" w:rsidRDefault="008B0DA3" w:rsidP="008B0DA3">
      <w:pPr>
        <w:pStyle w:val="Default"/>
        <w:numPr>
          <w:ilvl w:val="0"/>
          <w:numId w:val="35"/>
        </w:numPr>
        <w:rPr>
          <w:rFonts w:cstheme="minorHAnsi"/>
          <w:color w:val="auto"/>
          <w:sz w:val="22"/>
          <w:szCs w:val="22"/>
        </w:rPr>
      </w:pPr>
      <w:r w:rsidRPr="00F22781">
        <w:rPr>
          <w:rFonts w:cstheme="minorHAnsi"/>
          <w:color w:val="auto"/>
          <w:sz w:val="22"/>
          <w:szCs w:val="22"/>
        </w:rPr>
        <w:t>Sistematični pogreški – se eliminirajo (preizkus/kalibracija nivelirja/</w:t>
      </w:r>
      <w:proofErr w:type="spellStart"/>
      <w:r w:rsidRPr="00F22781">
        <w:rPr>
          <w:rFonts w:cstheme="minorHAnsi"/>
          <w:color w:val="auto"/>
          <w:sz w:val="22"/>
          <w:szCs w:val="22"/>
        </w:rPr>
        <w:t>nehorizontalnost</w:t>
      </w:r>
      <w:proofErr w:type="spellEnd"/>
      <w:r w:rsidRPr="00F22781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F22781">
        <w:rPr>
          <w:rFonts w:cstheme="minorHAnsi"/>
          <w:color w:val="auto"/>
          <w:sz w:val="22"/>
          <w:szCs w:val="22"/>
        </w:rPr>
        <w:t>vizurne</w:t>
      </w:r>
      <w:proofErr w:type="spellEnd"/>
      <w:r w:rsidRPr="00F22781">
        <w:rPr>
          <w:rFonts w:cstheme="minorHAnsi"/>
          <w:color w:val="auto"/>
          <w:sz w:val="22"/>
          <w:szCs w:val="22"/>
        </w:rPr>
        <w:t xml:space="preserve"> osi, ukrivljenost zemlje </w:t>
      </w:r>
      <w:r w:rsidRPr="00F22781">
        <w:rPr>
          <w:rFonts w:cstheme="minorHAnsi"/>
          <w:color w:val="auto"/>
          <w:sz w:val="22"/>
          <w:szCs w:val="22"/>
        </w:rPr>
        <w:sym w:font="Wingdings" w:char="F0E0"/>
      </w:r>
      <w:r w:rsidRPr="00F22781">
        <w:rPr>
          <w:rFonts w:cstheme="minorHAnsi"/>
          <w:color w:val="auto"/>
          <w:sz w:val="22"/>
          <w:szCs w:val="22"/>
        </w:rPr>
        <w:t xml:space="preserve"> merjenje iz sredine +- 1m) – se zmanjšajo (</w:t>
      </w:r>
      <w:proofErr w:type="spellStart"/>
      <w:r w:rsidRPr="00F22781">
        <w:rPr>
          <w:rFonts w:cstheme="minorHAnsi"/>
          <w:color w:val="auto"/>
          <w:sz w:val="22"/>
          <w:szCs w:val="22"/>
        </w:rPr>
        <w:t>komparirane</w:t>
      </w:r>
      <w:proofErr w:type="spellEnd"/>
      <w:r w:rsidRPr="00F22781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F22781">
        <w:rPr>
          <w:rFonts w:cstheme="minorHAnsi"/>
          <w:color w:val="auto"/>
          <w:sz w:val="22"/>
          <w:szCs w:val="22"/>
        </w:rPr>
        <w:t>nivelmanske</w:t>
      </w:r>
      <w:proofErr w:type="spellEnd"/>
      <w:r w:rsidRPr="00F22781">
        <w:rPr>
          <w:rFonts w:cstheme="minorHAnsi"/>
          <w:color w:val="auto"/>
          <w:sz w:val="22"/>
          <w:szCs w:val="22"/>
        </w:rPr>
        <w:t xml:space="preserve"> late </w:t>
      </w:r>
      <w:r w:rsidRPr="00F22781">
        <w:rPr>
          <w:rFonts w:cstheme="minorHAnsi"/>
          <w:color w:val="auto"/>
          <w:sz w:val="22"/>
          <w:szCs w:val="22"/>
        </w:rPr>
        <w:sym w:font="Wingdings" w:char="F0E0"/>
      </w:r>
      <w:r w:rsidRPr="00F22781">
        <w:rPr>
          <w:rFonts w:cstheme="minorHAnsi"/>
          <w:color w:val="auto"/>
          <w:sz w:val="22"/>
          <w:szCs w:val="22"/>
        </w:rPr>
        <w:t xml:space="preserve"> popravek metra para lat, temperaturni popravek, razlika pet nivelmanskih lat)</w:t>
      </w:r>
    </w:p>
    <w:p w14:paraId="14F87BDD" w14:textId="77777777" w:rsidR="008B0DA3" w:rsidRPr="00F22781" w:rsidRDefault="008B0DA3" w:rsidP="008B0DA3">
      <w:pPr>
        <w:pStyle w:val="Default"/>
        <w:numPr>
          <w:ilvl w:val="0"/>
          <w:numId w:val="35"/>
        </w:numPr>
        <w:rPr>
          <w:rFonts w:cstheme="minorHAnsi"/>
          <w:color w:val="auto"/>
          <w:sz w:val="22"/>
          <w:szCs w:val="22"/>
        </w:rPr>
      </w:pPr>
      <w:r w:rsidRPr="00F22781">
        <w:rPr>
          <w:rFonts w:cstheme="minorHAnsi"/>
          <w:color w:val="auto"/>
          <w:sz w:val="22"/>
          <w:szCs w:val="22"/>
        </w:rPr>
        <w:lastRenderedPageBreak/>
        <w:t xml:space="preserve">Slučajni pogreški – posedanje stativa, nivelmanskih lat – tresljaji.. </w:t>
      </w:r>
    </w:p>
    <w:p w14:paraId="1BB496B8" w14:textId="77777777" w:rsidR="008B0DA3" w:rsidRPr="00F22781" w:rsidRDefault="008B0DA3" w:rsidP="00A4705D">
      <w:pPr>
        <w:pStyle w:val="Default"/>
        <w:rPr>
          <w:rFonts w:cstheme="minorHAnsi"/>
          <w:color w:val="00B050"/>
          <w:sz w:val="22"/>
          <w:szCs w:val="22"/>
        </w:rPr>
      </w:pPr>
    </w:p>
    <w:p w14:paraId="7A06C49E" w14:textId="77777777" w:rsidR="00A4705D" w:rsidRPr="00F22781" w:rsidRDefault="00A4705D" w:rsidP="00A4705D">
      <w:pPr>
        <w:pStyle w:val="Default"/>
        <w:rPr>
          <w:rFonts w:cstheme="minorHAnsi"/>
          <w:b/>
          <w:sz w:val="22"/>
          <w:szCs w:val="22"/>
        </w:rPr>
      </w:pPr>
      <w:r w:rsidRPr="00F22781">
        <w:rPr>
          <w:rFonts w:cstheme="minorHAnsi"/>
          <w:b/>
          <w:sz w:val="22"/>
          <w:szCs w:val="22"/>
        </w:rPr>
        <w:t>Kakšna je povezava med mersko in gradbeno natančnostjo?</w:t>
      </w:r>
    </w:p>
    <w:p w14:paraId="70B1CEF1" w14:textId="77777777" w:rsidR="008B0DA3" w:rsidRPr="00F22781" w:rsidRDefault="008B0DA3" w:rsidP="00A4705D">
      <w:pPr>
        <w:pStyle w:val="Default"/>
        <w:rPr>
          <w:rFonts w:cstheme="minorHAnsi"/>
          <w:sz w:val="22"/>
          <w:szCs w:val="22"/>
        </w:rPr>
      </w:pPr>
    </w:p>
    <w:p w14:paraId="705CE2F7" w14:textId="77777777" w:rsidR="008B0DA3" w:rsidRPr="00F22781" w:rsidRDefault="008B0DA3" w:rsidP="00A4705D">
      <w:pPr>
        <w:pStyle w:val="Default"/>
        <w:rPr>
          <w:sz w:val="22"/>
          <w:szCs w:val="22"/>
        </w:rPr>
      </w:pPr>
      <w:r w:rsidRPr="00F22781">
        <w:rPr>
          <w:sz w:val="22"/>
          <w:szCs w:val="22"/>
        </w:rPr>
        <w:t>Nek objekt je potrebno zgraditi z določeno natančnostjo. Tako si moramo zahtevano natančnost razdeliti z gradbeniki in opravljati meritve znotraj nje. Pričakovano natančnost, ki jo moramo doseči nam pomaga pri izbiri instrumentarija in metode.</w:t>
      </w:r>
      <w:r w:rsidRPr="00F22781">
        <w:rPr>
          <w:sz w:val="22"/>
          <w:szCs w:val="22"/>
        </w:rPr>
        <w:br/>
        <w:t xml:space="preserve">Povezava gradbene in merske natančnosti. Kako delimo dovoljeno odstopanje.  </w:t>
      </w:r>
      <w:r w:rsidRPr="00F22781">
        <w:rPr>
          <w:sz w:val="22"/>
          <w:szCs w:val="22"/>
        </w:rPr>
        <w:sym w:font="Wingdings" w:char="F0E0"/>
      </w:r>
    </w:p>
    <w:p w14:paraId="367C21D4" w14:textId="77777777" w:rsidR="008B0DA3" w:rsidRPr="00F22781" w:rsidRDefault="008B0DA3" w:rsidP="00A4705D">
      <w:pPr>
        <w:pStyle w:val="Default"/>
        <w:rPr>
          <w:sz w:val="22"/>
          <w:szCs w:val="22"/>
        </w:rPr>
      </w:pPr>
    </w:p>
    <w:p w14:paraId="532AA4D8" w14:textId="77777777" w:rsidR="008B0DA3" w:rsidRPr="00F22781" w:rsidRDefault="008B0DA3" w:rsidP="008B0DA3">
      <w:pPr>
        <w:pStyle w:val="Default"/>
        <w:numPr>
          <w:ilvl w:val="0"/>
          <w:numId w:val="36"/>
        </w:numPr>
        <w:rPr>
          <w:sz w:val="22"/>
          <w:szCs w:val="22"/>
        </w:rPr>
      </w:pPr>
      <w:r w:rsidRPr="00F22781">
        <w:rPr>
          <w:sz w:val="22"/>
          <w:szCs w:val="22"/>
        </w:rPr>
        <w:t>Zlato pravilo strojegradnje</w:t>
      </w:r>
    </w:p>
    <w:p w14:paraId="2602E2B7" w14:textId="77777777" w:rsidR="008B0DA3" w:rsidRPr="00F22781" w:rsidRDefault="008B0DA3" w:rsidP="008B0DA3">
      <w:pPr>
        <w:pStyle w:val="Default"/>
        <w:numPr>
          <w:ilvl w:val="0"/>
          <w:numId w:val="36"/>
        </w:numPr>
        <w:rPr>
          <w:sz w:val="22"/>
          <w:szCs w:val="22"/>
        </w:rPr>
      </w:pPr>
      <w:r w:rsidRPr="00F22781">
        <w:rPr>
          <w:sz w:val="22"/>
          <w:szCs w:val="22"/>
        </w:rPr>
        <w:t>Metoda zanemarljivega vpliva</w:t>
      </w:r>
    </w:p>
    <w:p w14:paraId="57C03DB4" w14:textId="77777777" w:rsidR="008B0DA3" w:rsidRPr="00F22781" w:rsidRDefault="008B0DA3" w:rsidP="00A4705D">
      <w:pPr>
        <w:pStyle w:val="Default"/>
        <w:rPr>
          <w:rFonts w:cstheme="minorHAnsi"/>
          <w:sz w:val="22"/>
          <w:szCs w:val="22"/>
        </w:rPr>
      </w:pPr>
    </w:p>
    <w:p w14:paraId="050BF737" w14:textId="77777777" w:rsidR="008B0DA3" w:rsidRPr="00F22781" w:rsidRDefault="008B0DA3" w:rsidP="00A4705D">
      <w:pPr>
        <w:pStyle w:val="Default"/>
        <w:rPr>
          <w:rFonts w:cstheme="minorHAnsi"/>
          <w:sz w:val="22"/>
          <w:szCs w:val="22"/>
        </w:rPr>
      </w:pPr>
    </w:p>
    <w:p w14:paraId="37179DC5" w14:textId="77777777" w:rsidR="008B0DA3" w:rsidRPr="00F22781" w:rsidRDefault="008B0DA3" w:rsidP="00A4705D">
      <w:pPr>
        <w:pStyle w:val="Default"/>
        <w:rPr>
          <w:rFonts w:cstheme="minorHAnsi"/>
          <w:sz w:val="22"/>
          <w:szCs w:val="22"/>
        </w:rPr>
      </w:pPr>
    </w:p>
    <w:p w14:paraId="200C6F87" w14:textId="77777777" w:rsidR="008B0DA3" w:rsidRPr="00F22781" w:rsidRDefault="008B0DA3" w:rsidP="00A4705D">
      <w:pPr>
        <w:pStyle w:val="Default"/>
        <w:rPr>
          <w:rFonts w:cstheme="minorHAnsi"/>
          <w:sz w:val="22"/>
          <w:szCs w:val="22"/>
        </w:rPr>
      </w:pPr>
    </w:p>
    <w:p w14:paraId="181F432B" w14:textId="77777777" w:rsidR="00A4705D" w:rsidRPr="00F22781" w:rsidRDefault="00A4705D" w:rsidP="00A4705D">
      <w:pPr>
        <w:pStyle w:val="Default"/>
        <w:rPr>
          <w:rFonts w:cstheme="minorHAnsi"/>
          <w:sz w:val="22"/>
          <w:szCs w:val="22"/>
        </w:rPr>
      </w:pPr>
    </w:p>
    <w:p w14:paraId="02609A26" w14:textId="77777777" w:rsidR="00A4705D" w:rsidRPr="00F22781" w:rsidRDefault="00A4705D" w:rsidP="00A4705D">
      <w:pPr>
        <w:pStyle w:val="Default"/>
        <w:rPr>
          <w:rFonts w:cstheme="minorHAnsi"/>
          <w:sz w:val="22"/>
          <w:szCs w:val="22"/>
        </w:rPr>
      </w:pPr>
    </w:p>
    <w:p w14:paraId="4F0648E5" w14:textId="77777777" w:rsidR="007C5449" w:rsidRPr="00F22781" w:rsidRDefault="007C5449" w:rsidP="007C5449">
      <w:pPr>
        <w:rPr>
          <w:rFonts w:cstheme="minorHAnsi"/>
        </w:rPr>
      </w:pPr>
      <w:r w:rsidRPr="00F22781">
        <w:br/>
      </w:r>
      <w:r w:rsidRPr="00F22781">
        <w:rPr>
          <w:rFonts w:cstheme="minorHAnsi"/>
          <w:b/>
          <w:highlight w:val="yellow"/>
        </w:rPr>
        <w:t>Opiši postopek izračuna volumnov pri linijskih objektih!</w:t>
      </w:r>
    </w:p>
    <w:p w14:paraId="3F274FA9" w14:textId="77777777" w:rsidR="008B0DA3" w:rsidRPr="00F22781" w:rsidRDefault="008B0DA3" w:rsidP="007C5449">
      <w:pPr>
        <w:rPr>
          <w:rFonts w:cstheme="minorHAnsi"/>
        </w:rPr>
      </w:pPr>
      <w:r w:rsidRPr="00F22781">
        <w:rPr>
          <w:rFonts w:cstheme="minorHAnsi"/>
        </w:rPr>
        <w:t>Za linijske objekte značilno:</w:t>
      </w:r>
    </w:p>
    <w:p w14:paraId="6227E866" w14:textId="77777777" w:rsidR="008B0DA3" w:rsidRPr="00F22781" w:rsidRDefault="008B0DA3" w:rsidP="008B0DA3">
      <w:pPr>
        <w:pStyle w:val="Odstavekseznama"/>
        <w:numPr>
          <w:ilvl w:val="0"/>
          <w:numId w:val="37"/>
        </w:numPr>
        <w:rPr>
          <w:rFonts w:cstheme="minorHAnsi"/>
        </w:rPr>
      </w:pPr>
      <w:r w:rsidRPr="00F22781">
        <w:rPr>
          <w:rFonts w:cstheme="minorHAnsi"/>
        </w:rPr>
        <w:t>Obseg zemeljskih del zelo velik – velik delež pri stroških gradnje,</w:t>
      </w:r>
    </w:p>
    <w:p w14:paraId="300B8160" w14:textId="77777777" w:rsidR="008B0DA3" w:rsidRPr="00F22781" w:rsidRDefault="008B0DA3" w:rsidP="008B0DA3">
      <w:pPr>
        <w:pStyle w:val="Odstavekseznama"/>
        <w:numPr>
          <w:ilvl w:val="0"/>
          <w:numId w:val="37"/>
        </w:numPr>
        <w:rPr>
          <w:rFonts w:cstheme="minorHAnsi"/>
        </w:rPr>
      </w:pPr>
      <w:r w:rsidRPr="00F22781">
        <w:rPr>
          <w:rFonts w:cstheme="minorHAnsi"/>
        </w:rPr>
        <w:t>Običajno so dolgi – stroški prevoza iz/na deponijo veliko,</w:t>
      </w:r>
    </w:p>
    <w:p w14:paraId="446EFE11" w14:textId="77777777" w:rsidR="008B0DA3" w:rsidRPr="00F22781" w:rsidRDefault="008B0DA3" w:rsidP="008B0DA3">
      <w:pPr>
        <w:pStyle w:val="Odstavekseznama"/>
        <w:numPr>
          <w:ilvl w:val="0"/>
          <w:numId w:val="37"/>
        </w:numPr>
        <w:rPr>
          <w:rFonts w:cstheme="minorHAnsi"/>
        </w:rPr>
      </w:pPr>
      <w:r w:rsidRPr="00F22781">
        <w:rPr>
          <w:rFonts w:cstheme="minorHAnsi"/>
        </w:rPr>
        <w:t>Stroške zmanjšamo z analizo različnih variant,</w:t>
      </w:r>
    </w:p>
    <w:p w14:paraId="7115A2DF" w14:textId="77777777" w:rsidR="008B0DA3" w:rsidRPr="00F22781" w:rsidRDefault="008B0DA3" w:rsidP="008B0DA3">
      <w:pPr>
        <w:pStyle w:val="Odstavekseznama"/>
        <w:numPr>
          <w:ilvl w:val="0"/>
          <w:numId w:val="37"/>
        </w:numPr>
        <w:rPr>
          <w:rFonts w:cstheme="minorHAnsi"/>
        </w:rPr>
      </w:pPr>
      <w:r w:rsidRPr="00F22781">
        <w:rPr>
          <w:rFonts w:cstheme="minorHAnsi"/>
        </w:rPr>
        <w:t>Izrisani predpisani profili ceste – določeni nasipi/useki</w:t>
      </w:r>
    </w:p>
    <w:p w14:paraId="661636E7" w14:textId="77777777" w:rsidR="008B0DA3" w:rsidRPr="00F22781" w:rsidRDefault="008B0DA3" w:rsidP="008B0DA3">
      <w:pPr>
        <w:rPr>
          <w:rFonts w:cstheme="minorHAnsi"/>
        </w:rPr>
      </w:pPr>
      <w:r w:rsidRPr="00F22781">
        <w:rPr>
          <w:rFonts w:cstheme="minorHAnsi"/>
        </w:rPr>
        <w:t>Princip računanja volumnov na osnovi površine prečnih profilov. - Približna enačba!</w:t>
      </w:r>
      <w:r w:rsidRPr="00F22781">
        <w:rPr>
          <w:rFonts w:cstheme="minorHAnsi"/>
        </w:rPr>
        <w:br/>
        <w:t>Linearni potek med posameznimi točkami – linija generaliziran potek – natančnost odvisna od:</w:t>
      </w:r>
    </w:p>
    <w:p w14:paraId="7D45195A" w14:textId="77777777" w:rsidR="008B0DA3" w:rsidRPr="00F22781" w:rsidRDefault="008B0DA3" w:rsidP="008B0DA3">
      <w:pPr>
        <w:pStyle w:val="Odstavekseznama"/>
        <w:numPr>
          <w:ilvl w:val="0"/>
          <w:numId w:val="38"/>
        </w:numPr>
        <w:rPr>
          <w:rFonts w:cstheme="minorHAnsi"/>
        </w:rPr>
      </w:pPr>
      <w:r w:rsidRPr="00F22781">
        <w:rPr>
          <w:rFonts w:cstheme="minorHAnsi"/>
        </w:rPr>
        <w:t>Posnetka prečnega profila,</w:t>
      </w:r>
    </w:p>
    <w:p w14:paraId="5EEA7EF0" w14:textId="77777777" w:rsidR="008B0DA3" w:rsidRPr="00F22781" w:rsidRDefault="008B0DA3" w:rsidP="008B0DA3">
      <w:pPr>
        <w:pStyle w:val="Odstavekseznama"/>
        <w:numPr>
          <w:ilvl w:val="0"/>
          <w:numId w:val="38"/>
        </w:numPr>
        <w:rPr>
          <w:rFonts w:cstheme="minorHAnsi"/>
        </w:rPr>
      </w:pPr>
      <w:r w:rsidRPr="00F22781">
        <w:rPr>
          <w:rFonts w:cstheme="minorHAnsi"/>
        </w:rPr>
        <w:t>Izrisanih prečnih profilov linijskega objekta,</w:t>
      </w:r>
    </w:p>
    <w:p w14:paraId="6514B718" w14:textId="77777777" w:rsidR="008B0DA3" w:rsidRPr="00F22781" w:rsidRDefault="008B0DA3" w:rsidP="008B0DA3">
      <w:pPr>
        <w:pStyle w:val="Odstavekseznama"/>
        <w:numPr>
          <w:ilvl w:val="0"/>
          <w:numId w:val="38"/>
        </w:numPr>
        <w:rPr>
          <w:rFonts w:cstheme="minorHAnsi"/>
        </w:rPr>
      </w:pPr>
      <w:r w:rsidRPr="00F22781">
        <w:rPr>
          <w:rFonts w:cstheme="minorHAnsi"/>
        </w:rPr>
        <w:t>Dolžina med posameznimi profili v krivini!</w:t>
      </w:r>
    </w:p>
    <w:p w14:paraId="66C101DC" w14:textId="77777777" w:rsidR="008B0DA3" w:rsidRPr="00F22781" w:rsidRDefault="008B0DA3" w:rsidP="008B0DA3">
      <w:pPr>
        <w:rPr>
          <w:rFonts w:cstheme="minorHAnsi"/>
        </w:rPr>
      </w:pPr>
      <w:r w:rsidRPr="00F22781">
        <w:rPr>
          <w:rFonts w:cstheme="minorHAnsi"/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494434A8" wp14:editId="58A4DC7C">
            <wp:simplePos x="0" y="0"/>
            <wp:positionH relativeFrom="column">
              <wp:posOffset>3700780</wp:posOffset>
            </wp:positionH>
            <wp:positionV relativeFrom="paragraph">
              <wp:posOffset>236855</wp:posOffset>
            </wp:positionV>
            <wp:extent cx="2619375" cy="1466850"/>
            <wp:effectExtent l="19050" t="0" r="9525" b="0"/>
            <wp:wrapTight wrapText="bothSides">
              <wp:wrapPolygon edited="0">
                <wp:start x="-157" y="0"/>
                <wp:lineTo x="-157" y="21319"/>
                <wp:lineTo x="21679" y="21319"/>
                <wp:lineTo x="21679" y="0"/>
                <wp:lineTo x="-157" y="0"/>
              </wp:wrapPolygon>
            </wp:wrapTight>
            <wp:docPr id="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2781">
        <w:rPr>
          <w:rFonts w:cstheme="minorHAnsi"/>
        </w:rPr>
        <w:t xml:space="preserve">Natančnost izračuna lahko povečamo </w:t>
      </w:r>
      <w:r w:rsidRPr="00F22781">
        <w:rPr>
          <w:rFonts w:cstheme="minorHAnsi"/>
        </w:rPr>
        <w:sym w:font="Wingdings" w:char="F0E0"/>
      </w:r>
      <w:r w:rsidRPr="00F22781">
        <w:rPr>
          <w:rFonts w:cstheme="minorHAnsi"/>
        </w:rPr>
        <w:t xml:space="preserve"> Simpsonova enačba</w:t>
      </w:r>
    </w:p>
    <w:p w14:paraId="15715594" w14:textId="77777777" w:rsidR="008B0DA3" w:rsidRPr="00F22781" w:rsidRDefault="008B0DA3" w:rsidP="007C5449">
      <w:pPr>
        <w:rPr>
          <w:rFonts w:cstheme="minorHAnsi"/>
        </w:rPr>
      </w:pPr>
    </w:p>
    <w:p w14:paraId="37ECBD86" w14:textId="77777777" w:rsidR="008B0DA3" w:rsidRPr="00F22781" w:rsidRDefault="008B0DA3" w:rsidP="008B0DA3">
      <w:pPr>
        <w:pStyle w:val="Default"/>
        <w:rPr>
          <w:b/>
          <w:bCs/>
          <w:sz w:val="22"/>
          <w:szCs w:val="22"/>
        </w:rPr>
      </w:pPr>
      <w:r w:rsidRPr="00F22781">
        <w:rPr>
          <w:b/>
          <w:bCs/>
          <w:sz w:val="22"/>
          <w:szCs w:val="22"/>
        </w:rPr>
        <w:br/>
      </w:r>
      <w:r w:rsidRPr="00F22781">
        <w:rPr>
          <w:b/>
          <w:bCs/>
          <w:sz w:val="22"/>
          <w:szCs w:val="22"/>
        </w:rPr>
        <w:br/>
      </w:r>
      <w:r w:rsidRPr="00F22781">
        <w:rPr>
          <w:b/>
          <w:bCs/>
          <w:sz w:val="22"/>
          <w:szCs w:val="22"/>
        </w:rPr>
        <w:br/>
        <w:t xml:space="preserve">V katerih strokah srečamo </w:t>
      </w:r>
      <w:proofErr w:type="spellStart"/>
      <w:r w:rsidRPr="00F22781">
        <w:rPr>
          <w:b/>
          <w:bCs/>
          <w:sz w:val="22"/>
          <w:szCs w:val="22"/>
        </w:rPr>
        <w:t>inžinirsko</w:t>
      </w:r>
      <w:proofErr w:type="spellEnd"/>
      <w:r w:rsidRPr="00F22781">
        <w:rPr>
          <w:b/>
          <w:bCs/>
          <w:sz w:val="22"/>
          <w:szCs w:val="22"/>
        </w:rPr>
        <w:t xml:space="preserve"> geodezijo? </w:t>
      </w:r>
    </w:p>
    <w:p w14:paraId="102F7E59" w14:textId="77777777" w:rsidR="008B0DA3" w:rsidRPr="00F22781" w:rsidRDefault="008B0DA3" w:rsidP="008B0DA3">
      <w:pPr>
        <w:pStyle w:val="Default"/>
        <w:rPr>
          <w:sz w:val="22"/>
          <w:szCs w:val="22"/>
        </w:rPr>
      </w:pPr>
    </w:p>
    <w:p w14:paraId="090EC672" w14:textId="77777777" w:rsidR="008B0DA3" w:rsidRPr="00F22781" w:rsidRDefault="008B0DA3" w:rsidP="008B0DA3">
      <w:pPr>
        <w:pStyle w:val="Default"/>
        <w:numPr>
          <w:ilvl w:val="0"/>
          <w:numId w:val="39"/>
        </w:numPr>
        <w:spacing w:after="78"/>
        <w:rPr>
          <w:sz w:val="22"/>
          <w:szCs w:val="22"/>
        </w:rPr>
      </w:pPr>
      <w:r w:rsidRPr="00F22781">
        <w:rPr>
          <w:b/>
          <w:bCs/>
          <w:sz w:val="22"/>
          <w:szCs w:val="22"/>
        </w:rPr>
        <w:t xml:space="preserve">GRADNJA OBJEKTOV: </w:t>
      </w:r>
      <w:r w:rsidRPr="00F22781">
        <w:rPr>
          <w:sz w:val="22"/>
          <w:szCs w:val="22"/>
        </w:rPr>
        <w:t>katastrska izmera; geodetski načrt; geodetska mreža; zakoličba GJI; kontrolne meritve; geodetski načrt novega stanja, vpis v ZK; nizke gradnje – linijski objekti</w:t>
      </w:r>
    </w:p>
    <w:p w14:paraId="16DFBA0A" w14:textId="77777777" w:rsidR="008B0DA3" w:rsidRPr="00F22781" w:rsidRDefault="008B0DA3" w:rsidP="008B0DA3">
      <w:pPr>
        <w:pStyle w:val="Default"/>
        <w:numPr>
          <w:ilvl w:val="0"/>
          <w:numId w:val="39"/>
        </w:numPr>
        <w:spacing w:after="78"/>
        <w:rPr>
          <w:b/>
          <w:sz w:val="22"/>
          <w:szCs w:val="22"/>
        </w:rPr>
      </w:pPr>
      <w:r w:rsidRPr="00F22781">
        <w:rPr>
          <w:b/>
          <w:sz w:val="22"/>
          <w:szCs w:val="22"/>
        </w:rPr>
        <w:t>VOLUMNI ZEMELJSKIH MAS</w:t>
      </w:r>
    </w:p>
    <w:p w14:paraId="1FF0D512" w14:textId="77777777" w:rsidR="008B0DA3" w:rsidRPr="00F22781" w:rsidRDefault="008B0DA3" w:rsidP="008B0DA3">
      <w:pPr>
        <w:pStyle w:val="Default"/>
        <w:numPr>
          <w:ilvl w:val="0"/>
          <w:numId w:val="39"/>
        </w:numPr>
        <w:spacing w:after="78"/>
        <w:rPr>
          <w:sz w:val="22"/>
          <w:szCs w:val="22"/>
        </w:rPr>
      </w:pPr>
      <w:r w:rsidRPr="00F22781">
        <w:rPr>
          <w:b/>
          <w:bCs/>
          <w:sz w:val="22"/>
          <w:szCs w:val="22"/>
        </w:rPr>
        <w:t xml:space="preserve">STROJNIŠTVO: </w:t>
      </w:r>
      <w:r w:rsidRPr="00F22781">
        <w:rPr>
          <w:sz w:val="22"/>
          <w:szCs w:val="22"/>
        </w:rPr>
        <w:t xml:space="preserve">pri tej stroki kontroliramo geometrijo (pomembna pravokotnost in da je višina vseh valjev enaka); zagotavljamo geometrijsko pravilnost; ortogonalna metoda v lokalnem koordinatnem sistemu (ne rabimo koordinat); gradbeni načrti so v m in cm, strojniški pa v mm; kontrolne meritve v </w:t>
      </w:r>
      <w:proofErr w:type="spellStart"/>
      <w:r w:rsidRPr="00F22781">
        <w:rPr>
          <w:sz w:val="22"/>
          <w:szCs w:val="22"/>
        </w:rPr>
        <w:t>avtomobilstvu</w:t>
      </w:r>
      <w:proofErr w:type="spellEnd"/>
      <w:r w:rsidRPr="00F22781">
        <w:rPr>
          <w:sz w:val="22"/>
          <w:szCs w:val="22"/>
        </w:rPr>
        <w:t xml:space="preserve"> in letalstvu</w:t>
      </w:r>
    </w:p>
    <w:p w14:paraId="752AD94B" w14:textId="77777777" w:rsidR="008B0DA3" w:rsidRPr="00F22781" w:rsidRDefault="008B0DA3" w:rsidP="008B0DA3">
      <w:pPr>
        <w:pStyle w:val="Default"/>
        <w:numPr>
          <w:ilvl w:val="0"/>
          <w:numId w:val="39"/>
        </w:numPr>
        <w:spacing w:after="78"/>
        <w:rPr>
          <w:sz w:val="22"/>
          <w:szCs w:val="22"/>
        </w:rPr>
      </w:pPr>
      <w:r w:rsidRPr="00F22781">
        <w:rPr>
          <w:sz w:val="22"/>
          <w:szCs w:val="22"/>
        </w:rPr>
        <w:lastRenderedPageBreak/>
        <w:t xml:space="preserve"> </w:t>
      </w:r>
      <w:r w:rsidRPr="00F22781">
        <w:rPr>
          <w:b/>
          <w:sz w:val="22"/>
          <w:szCs w:val="22"/>
        </w:rPr>
        <w:t>GEODINAMIKA (</w:t>
      </w:r>
      <w:r w:rsidRPr="00F22781">
        <w:rPr>
          <w:b/>
          <w:bCs/>
          <w:sz w:val="22"/>
          <w:szCs w:val="22"/>
        </w:rPr>
        <w:t xml:space="preserve">GEOLOGIJA, GEOFIZIKA, GEOMEHANIKA): </w:t>
      </w:r>
      <w:r w:rsidRPr="00F22781">
        <w:rPr>
          <w:sz w:val="22"/>
          <w:szCs w:val="22"/>
        </w:rPr>
        <w:t>spremljanje plazov; določevanje Hz (+ ocena natančnosti določitve premikov) in V premikov zemeljskega površja; pomembna izbira točk (pri stabilizaciji rabimo zraven geologa); premiki zemeljske skorje – geodet sodeluje z geofiziki , geologi in geodinamiki (geodet določi premike in oceni natančnost določitve premikov)</w:t>
      </w:r>
    </w:p>
    <w:p w14:paraId="07DF1693" w14:textId="77777777" w:rsidR="008B0DA3" w:rsidRPr="00F22781" w:rsidRDefault="008B0DA3" w:rsidP="008B0DA3">
      <w:pPr>
        <w:pStyle w:val="Default"/>
        <w:numPr>
          <w:ilvl w:val="0"/>
          <w:numId w:val="39"/>
        </w:numPr>
        <w:spacing w:after="78"/>
        <w:rPr>
          <w:sz w:val="22"/>
          <w:szCs w:val="22"/>
        </w:rPr>
      </w:pPr>
      <w:r w:rsidRPr="00F22781">
        <w:rPr>
          <w:b/>
          <w:bCs/>
          <w:sz w:val="22"/>
          <w:szCs w:val="22"/>
        </w:rPr>
        <w:t xml:space="preserve">FOTOGRAMETRIJA: </w:t>
      </w:r>
      <w:r w:rsidRPr="00F22781">
        <w:rPr>
          <w:sz w:val="22"/>
          <w:szCs w:val="22"/>
        </w:rPr>
        <w:t xml:space="preserve">letalske (ceste – dolg linijski objekt) – geodetski načrt za potrebe projektiranje; terestrična (varstvo kulturne dediščine, letalstvo); laserska fotogrametrija </w:t>
      </w:r>
    </w:p>
    <w:p w14:paraId="1471B07D" w14:textId="77777777" w:rsidR="008B0DA3" w:rsidRPr="00F22781" w:rsidRDefault="008B0DA3" w:rsidP="008B0DA3">
      <w:pPr>
        <w:pStyle w:val="Default"/>
        <w:numPr>
          <w:ilvl w:val="0"/>
          <w:numId w:val="39"/>
        </w:numPr>
        <w:spacing w:after="78"/>
        <w:rPr>
          <w:sz w:val="22"/>
          <w:szCs w:val="22"/>
        </w:rPr>
      </w:pPr>
      <w:r w:rsidRPr="00F22781">
        <w:rPr>
          <w:b/>
          <w:bCs/>
          <w:sz w:val="22"/>
          <w:szCs w:val="22"/>
        </w:rPr>
        <w:t xml:space="preserve">KONTROLNE MERITVE </w:t>
      </w:r>
      <w:r w:rsidRPr="00F22781">
        <w:rPr>
          <w:sz w:val="22"/>
          <w:szCs w:val="22"/>
        </w:rPr>
        <w:t>( spadajo pod gradnjo objekta): spremljamo kvaliteto proizvodnje (koliko odstopajo količine od projektne dokumentacije); deformacije</w:t>
      </w:r>
    </w:p>
    <w:p w14:paraId="688C6FE4" w14:textId="77777777" w:rsidR="008B0DA3" w:rsidRPr="00F22781" w:rsidRDefault="008B0DA3" w:rsidP="008B0DA3">
      <w:pPr>
        <w:pStyle w:val="Default"/>
        <w:spacing w:after="78"/>
        <w:rPr>
          <w:sz w:val="22"/>
          <w:szCs w:val="22"/>
        </w:rPr>
      </w:pPr>
      <w:r w:rsidRPr="00F22781">
        <w:rPr>
          <w:b/>
          <w:bCs/>
          <w:sz w:val="22"/>
          <w:szCs w:val="22"/>
        </w:rPr>
        <w:br/>
        <w:t xml:space="preserve">Kdo in kako sprejema standarde? </w:t>
      </w:r>
    </w:p>
    <w:p w14:paraId="6EAD7EC7" w14:textId="77777777" w:rsidR="008B0DA3" w:rsidRPr="00F22781" w:rsidRDefault="008B0DA3" w:rsidP="008B0DA3">
      <w:pPr>
        <w:rPr>
          <w:rFonts w:cstheme="minorHAnsi"/>
        </w:rPr>
      </w:pPr>
      <w:r w:rsidRPr="00F22781">
        <w:t>Standarde sprejema urad za standarde (v Sloveniji je to SIST), za geodezijo so mednarodni ISO standardi, veliko pa je privzetih po DIN.</w:t>
      </w:r>
    </w:p>
    <w:p w14:paraId="10E5894A" w14:textId="77777777" w:rsidR="008B0DA3" w:rsidRPr="00F22781" w:rsidRDefault="008B0DA3" w:rsidP="007C5449">
      <w:pPr>
        <w:rPr>
          <w:rFonts w:cstheme="minorHAnsi"/>
        </w:rPr>
      </w:pPr>
      <w:r w:rsidRPr="00F22781">
        <w:rPr>
          <w:rFonts w:cstheme="minorHAnsi"/>
        </w:rPr>
        <w:t>Preizkus nivelirja po ISO 17123 -2</w:t>
      </w:r>
    </w:p>
    <w:p w14:paraId="50D08C10" w14:textId="77777777" w:rsidR="008B0DA3" w:rsidRPr="00F22781" w:rsidRDefault="008B0DA3" w:rsidP="008B0DA3">
      <w:pPr>
        <w:jc w:val="center"/>
        <w:rPr>
          <w:rFonts w:cstheme="minorHAnsi"/>
        </w:rPr>
      </w:pPr>
      <w:r w:rsidRPr="00F22781">
        <w:rPr>
          <w:rFonts w:cstheme="minorHAnsi"/>
          <w:noProof/>
          <w:lang w:eastAsia="sl-SI"/>
        </w:rPr>
        <w:drawing>
          <wp:inline distT="0" distB="0" distL="0" distR="0" wp14:anchorId="47AB5784" wp14:editId="13492DF6">
            <wp:extent cx="5760720" cy="1225685"/>
            <wp:effectExtent l="19050" t="0" r="0" b="0"/>
            <wp:docPr id="12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9A13C8" w14:textId="77777777" w:rsidR="008B0DA3" w:rsidRPr="00F22781" w:rsidRDefault="008B0DA3" w:rsidP="008B0DA3">
      <w:pPr>
        <w:rPr>
          <w:rFonts w:cstheme="minorHAnsi"/>
        </w:rPr>
      </w:pPr>
    </w:p>
    <w:p w14:paraId="10F5D4EC" w14:textId="77777777" w:rsidR="008B0DA3" w:rsidRPr="00F22781" w:rsidRDefault="008B0DA3" w:rsidP="008B0DA3">
      <w:pPr>
        <w:rPr>
          <w:rFonts w:cstheme="minorHAnsi"/>
        </w:rPr>
      </w:pPr>
    </w:p>
    <w:p w14:paraId="41F61F8D" w14:textId="77777777" w:rsidR="008B0DA3" w:rsidRPr="00F22781" w:rsidRDefault="008B0DA3" w:rsidP="008B0DA3">
      <w:pPr>
        <w:rPr>
          <w:rFonts w:cstheme="minorHAnsi"/>
        </w:rPr>
      </w:pPr>
    </w:p>
    <w:p w14:paraId="1A253872" w14:textId="77777777" w:rsidR="008B0DA3" w:rsidRPr="00F22781" w:rsidRDefault="008B0DA3" w:rsidP="008B0DA3">
      <w:pPr>
        <w:rPr>
          <w:rFonts w:cstheme="minorHAnsi"/>
        </w:rPr>
      </w:pPr>
    </w:p>
    <w:p w14:paraId="20F32730" w14:textId="77777777" w:rsidR="008B0DA3" w:rsidRPr="00F22781" w:rsidRDefault="008B0DA3" w:rsidP="008B0DA3">
      <w:pPr>
        <w:rPr>
          <w:rFonts w:cstheme="minorHAnsi"/>
        </w:rPr>
      </w:pPr>
    </w:p>
    <w:p w14:paraId="2B3311A3" w14:textId="77777777" w:rsidR="008B0DA3" w:rsidRPr="00F22781" w:rsidRDefault="008B0DA3" w:rsidP="008B0DA3">
      <w:pPr>
        <w:rPr>
          <w:rFonts w:cstheme="minorHAnsi"/>
        </w:rPr>
      </w:pPr>
      <w:r w:rsidRPr="00F22781">
        <w:rPr>
          <w:rFonts w:cstheme="minorHAnsi"/>
          <w:b/>
        </w:rPr>
        <w:br/>
        <w:t>Prosto stojišče</w:t>
      </w:r>
      <w:r w:rsidRPr="00F22781">
        <w:rPr>
          <w:rFonts w:cstheme="minorHAnsi"/>
          <w:b/>
        </w:rPr>
        <w:br/>
      </w:r>
      <w:r w:rsidRPr="00F22781">
        <w:rPr>
          <w:rFonts w:cstheme="minorHAnsi"/>
        </w:rPr>
        <w:t xml:space="preserve">Prednost </w:t>
      </w:r>
      <w:r w:rsidRPr="00F22781">
        <w:rPr>
          <w:rFonts w:cstheme="minorHAnsi"/>
        </w:rPr>
        <w:sym w:font="Wingdings" w:char="F0E0"/>
      </w:r>
      <w:r w:rsidRPr="00F22781">
        <w:rPr>
          <w:rFonts w:cstheme="minorHAnsi"/>
        </w:rPr>
        <w:t xml:space="preserve"> manj stabiliziranih točk + blizu detajla</w:t>
      </w:r>
      <w:r w:rsidRPr="00F22781">
        <w:rPr>
          <w:rFonts w:cstheme="minorHAnsi"/>
        </w:rPr>
        <w:br/>
        <w:t>Osnova primarna geodetska mreža</w:t>
      </w:r>
      <w:r w:rsidRPr="00F22781">
        <w:rPr>
          <w:rFonts w:cstheme="minorHAnsi"/>
        </w:rPr>
        <w:br/>
        <w:t>Postopek:</w:t>
      </w:r>
    </w:p>
    <w:p w14:paraId="613872B4" w14:textId="77777777" w:rsidR="008B0DA3" w:rsidRPr="00F22781" w:rsidRDefault="008B0DA3" w:rsidP="008B0DA3">
      <w:pPr>
        <w:pStyle w:val="Odstavekseznama"/>
        <w:numPr>
          <w:ilvl w:val="0"/>
          <w:numId w:val="41"/>
        </w:numPr>
        <w:rPr>
          <w:rFonts w:cstheme="minorHAnsi"/>
        </w:rPr>
      </w:pPr>
      <w:r w:rsidRPr="00F22781">
        <w:rPr>
          <w:rFonts w:cstheme="minorHAnsi"/>
        </w:rPr>
        <w:t>Izberemo stojišče in navezovalne točke (upoštevamo geometrijo),</w:t>
      </w:r>
    </w:p>
    <w:p w14:paraId="4D955116" w14:textId="77777777" w:rsidR="008B0DA3" w:rsidRPr="00F22781" w:rsidRDefault="008B0DA3" w:rsidP="008B0DA3">
      <w:pPr>
        <w:pStyle w:val="Odstavekseznama"/>
        <w:numPr>
          <w:ilvl w:val="0"/>
          <w:numId w:val="41"/>
        </w:numPr>
        <w:rPr>
          <w:rFonts w:cstheme="minorHAnsi"/>
        </w:rPr>
      </w:pPr>
      <w:r w:rsidRPr="00F22781">
        <w:rPr>
          <w:rFonts w:cstheme="minorHAnsi"/>
        </w:rPr>
        <w:t>Izmera kotov in dolžin,</w:t>
      </w:r>
    </w:p>
    <w:p w14:paraId="74548FD5" w14:textId="77777777" w:rsidR="008B0DA3" w:rsidRPr="00F22781" w:rsidRDefault="008B0DA3" w:rsidP="008B0DA3">
      <w:pPr>
        <w:pStyle w:val="Odstavekseznama"/>
        <w:numPr>
          <w:ilvl w:val="0"/>
          <w:numId w:val="41"/>
        </w:numPr>
        <w:rPr>
          <w:rFonts w:cstheme="minorHAnsi"/>
        </w:rPr>
      </w:pPr>
      <w:r w:rsidRPr="00F22781">
        <w:rPr>
          <w:rFonts w:cstheme="minorHAnsi"/>
        </w:rPr>
        <w:t>Izračun koordinat stojišča + ocena natančnosti,</w:t>
      </w:r>
    </w:p>
    <w:p w14:paraId="6B1ECC39" w14:textId="77777777" w:rsidR="008B0DA3" w:rsidRPr="00F22781" w:rsidRDefault="008B0DA3" w:rsidP="008B0DA3">
      <w:pPr>
        <w:pStyle w:val="Odstavekseznama"/>
        <w:numPr>
          <w:ilvl w:val="0"/>
          <w:numId w:val="41"/>
        </w:numPr>
        <w:rPr>
          <w:rFonts w:cstheme="minorHAnsi"/>
        </w:rPr>
      </w:pPr>
      <w:r w:rsidRPr="00F22781">
        <w:rPr>
          <w:rFonts w:cstheme="minorHAnsi"/>
        </w:rPr>
        <w:t>Zakoličevanje!</w:t>
      </w:r>
    </w:p>
    <w:p w14:paraId="178D8BA3" w14:textId="77777777" w:rsidR="008B0DA3" w:rsidRPr="00F22781" w:rsidRDefault="008B0DA3" w:rsidP="008B0DA3">
      <w:pPr>
        <w:rPr>
          <w:rFonts w:cstheme="minorHAnsi"/>
          <w:b/>
        </w:rPr>
      </w:pPr>
      <w:r w:rsidRPr="00F22781">
        <w:rPr>
          <w:rFonts w:cstheme="minorHAnsi"/>
          <w:b/>
        </w:rPr>
        <w:t>Faze projektiranja cest:</w:t>
      </w:r>
    </w:p>
    <w:p w14:paraId="2C32B978" w14:textId="77777777" w:rsidR="008B0DA3" w:rsidRPr="00F22781" w:rsidRDefault="008B0DA3" w:rsidP="008B0DA3">
      <w:pPr>
        <w:pStyle w:val="Odstavekseznama"/>
        <w:numPr>
          <w:ilvl w:val="0"/>
          <w:numId w:val="42"/>
        </w:numPr>
        <w:rPr>
          <w:rFonts w:cstheme="minorHAnsi"/>
        </w:rPr>
      </w:pPr>
      <w:r w:rsidRPr="00F22781">
        <w:rPr>
          <w:rFonts w:cstheme="minorHAnsi"/>
        </w:rPr>
        <w:t>Določitev poteka trase v tlorisu</w:t>
      </w:r>
    </w:p>
    <w:p w14:paraId="3101EE7C" w14:textId="77777777" w:rsidR="008B0DA3" w:rsidRPr="00F22781" w:rsidRDefault="008B0DA3" w:rsidP="008B0DA3">
      <w:pPr>
        <w:pStyle w:val="Odstavekseznama"/>
        <w:numPr>
          <w:ilvl w:val="0"/>
          <w:numId w:val="43"/>
        </w:numPr>
        <w:rPr>
          <w:rFonts w:cstheme="minorHAnsi"/>
        </w:rPr>
      </w:pPr>
      <w:r w:rsidRPr="00F22781">
        <w:rPr>
          <w:rFonts w:cstheme="minorHAnsi"/>
        </w:rPr>
        <w:t>Začetne in končne točke trase,</w:t>
      </w:r>
    </w:p>
    <w:p w14:paraId="3226E63C" w14:textId="77777777" w:rsidR="008B0DA3" w:rsidRPr="00F22781" w:rsidRDefault="008B0DA3" w:rsidP="008B0DA3">
      <w:pPr>
        <w:pStyle w:val="Odstavekseznama"/>
        <w:numPr>
          <w:ilvl w:val="0"/>
          <w:numId w:val="43"/>
        </w:numPr>
        <w:rPr>
          <w:rFonts w:cstheme="minorHAnsi"/>
        </w:rPr>
      </w:pPr>
      <w:r w:rsidRPr="00F22781">
        <w:rPr>
          <w:rFonts w:cstheme="minorHAnsi"/>
        </w:rPr>
        <w:t>Kraji ob prometnici,</w:t>
      </w:r>
    </w:p>
    <w:p w14:paraId="195B67D0" w14:textId="77777777" w:rsidR="008B0DA3" w:rsidRPr="00F22781" w:rsidRDefault="008B0DA3" w:rsidP="008B0DA3">
      <w:pPr>
        <w:pStyle w:val="Odstavekseznama"/>
        <w:numPr>
          <w:ilvl w:val="0"/>
          <w:numId w:val="43"/>
        </w:numPr>
        <w:rPr>
          <w:rFonts w:cstheme="minorHAnsi"/>
        </w:rPr>
      </w:pPr>
      <w:r w:rsidRPr="00F22781">
        <w:rPr>
          <w:rFonts w:cstheme="minorHAnsi"/>
        </w:rPr>
        <w:lastRenderedPageBreak/>
        <w:t>Pričakovana gostota prometa</w:t>
      </w:r>
    </w:p>
    <w:p w14:paraId="62AA4C22" w14:textId="77777777" w:rsidR="008B0DA3" w:rsidRPr="00F22781" w:rsidRDefault="008B0DA3" w:rsidP="008B0DA3">
      <w:pPr>
        <w:pStyle w:val="Odstavekseznama"/>
        <w:numPr>
          <w:ilvl w:val="0"/>
          <w:numId w:val="42"/>
        </w:numPr>
        <w:rPr>
          <w:rFonts w:cstheme="minorHAnsi"/>
        </w:rPr>
      </w:pPr>
      <w:r w:rsidRPr="00F22781">
        <w:rPr>
          <w:rFonts w:cstheme="minorHAnsi"/>
        </w:rPr>
        <w:t>Izris vzdolžnega profila – niveleta</w:t>
      </w:r>
    </w:p>
    <w:p w14:paraId="3A37AFAF" w14:textId="77777777" w:rsidR="008B0DA3" w:rsidRPr="00F22781" w:rsidRDefault="008B0DA3" w:rsidP="008B0DA3">
      <w:pPr>
        <w:pStyle w:val="Odstavekseznama"/>
        <w:numPr>
          <w:ilvl w:val="0"/>
          <w:numId w:val="42"/>
        </w:numPr>
        <w:rPr>
          <w:rFonts w:cstheme="minorHAnsi"/>
        </w:rPr>
      </w:pPr>
      <w:r w:rsidRPr="00F22781">
        <w:rPr>
          <w:rFonts w:cstheme="minorHAnsi"/>
        </w:rPr>
        <w:t>Izris prečnih profilov</w:t>
      </w:r>
    </w:p>
    <w:p w14:paraId="055BA5AB" w14:textId="77777777" w:rsidR="008B0DA3" w:rsidRPr="00F22781" w:rsidRDefault="008B0DA3" w:rsidP="008B0DA3">
      <w:pPr>
        <w:pStyle w:val="Odstavekseznama"/>
        <w:numPr>
          <w:ilvl w:val="0"/>
          <w:numId w:val="44"/>
        </w:numPr>
        <w:rPr>
          <w:rFonts w:cstheme="minorHAnsi"/>
        </w:rPr>
      </w:pPr>
      <w:r w:rsidRPr="00F22781">
        <w:rPr>
          <w:rFonts w:cstheme="minorHAnsi"/>
        </w:rPr>
        <w:t>Širina cestišča,</w:t>
      </w:r>
    </w:p>
    <w:p w14:paraId="27EF437A" w14:textId="77777777" w:rsidR="008B0DA3" w:rsidRPr="00F22781" w:rsidRDefault="008B0DA3" w:rsidP="008B0DA3">
      <w:pPr>
        <w:pStyle w:val="Odstavekseznama"/>
        <w:numPr>
          <w:ilvl w:val="0"/>
          <w:numId w:val="44"/>
        </w:numPr>
        <w:rPr>
          <w:rFonts w:cstheme="minorHAnsi"/>
        </w:rPr>
      </w:pPr>
      <w:r w:rsidRPr="00F22781">
        <w:rPr>
          <w:rFonts w:cstheme="minorHAnsi"/>
        </w:rPr>
        <w:t>Bankine,</w:t>
      </w:r>
    </w:p>
    <w:p w14:paraId="20FC5532" w14:textId="77777777" w:rsidR="008B0DA3" w:rsidRPr="00F22781" w:rsidRDefault="008B0DA3" w:rsidP="008B0DA3">
      <w:pPr>
        <w:pStyle w:val="Odstavekseznama"/>
        <w:numPr>
          <w:ilvl w:val="0"/>
          <w:numId w:val="44"/>
        </w:numPr>
        <w:rPr>
          <w:rFonts w:cstheme="minorHAnsi"/>
        </w:rPr>
      </w:pPr>
      <w:r w:rsidRPr="00F22781">
        <w:rPr>
          <w:rFonts w:cstheme="minorHAnsi"/>
        </w:rPr>
        <w:t>Naklon brežin,</w:t>
      </w:r>
    </w:p>
    <w:p w14:paraId="0B5D29A5" w14:textId="77777777" w:rsidR="008B0DA3" w:rsidRPr="00F22781" w:rsidRDefault="008B0DA3" w:rsidP="008B0DA3">
      <w:pPr>
        <w:pStyle w:val="Odstavekseznama"/>
        <w:numPr>
          <w:ilvl w:val="0"/>
          <w:numId w:val="44"/>
        </w:numPr>
        <w:rPr>
          <w:rFonts w:cstheme="minorHAnsi"/>
        </w:rPr>
      </w:pPr>
      <w:r w:rsidRPr="00F22781">
        <w:rPr>
          <w:rFonts w:cstheme="minorHAnsi"/>
        </w:rPr>
        <w:t>Kanali za odvodnjavanje</w:t>
      </w:r>
    </w:p>
    <w:p w14:paraId="1013678D" w14:textId="77777777" w:rsidR="008B0DA3" w:rsidRPr="00F22781" w:rsidRDefault="008B0DA3" w:rsidP="008B0DA3">
      <w:pPr>
        <w:pStyle w:val="Odstavekseznama"/>
        <w:numPr>
          <w:ilvl w:val="0"/>
          <w:numId w:val="42"/>
        </w:numPr>
        <w:rPr>
          <w:rFonts w:cstheme="minorHAnsi"/>
        </w:rPr>
      </w:pPr>
      <w:r w:rsidRPr="00F22781">
        <w:rPr>
          <w:rFonts w:cstheme="minorHAnsi"/>
        </w:rPr>
        <w:t>Računanje volumnov</w:t>
      </w:r>
    </w:p>
    <w:p w14:paraId="53784012" w14:textId="77777777" w:rsidR="008B0DA3" w:rsidRPr="00F22781" w:rsidRDefault="008B0DA3" w:rsidP="008B0DA3">
      <w:pPr>
        <w:pStyle w:val="Odstavekseznama"/>
        <w:numPr>
          <w:ilvl w:val="0"/>
          <w:numId w:val="42"/>
        </w:numPr>
        <w:rPr>
          <w:rFonts w:cstheme="minorHAnsi"/>
        </w:rPr>
      </w:pPr>
      <w:proofErr w:type="spellStart"/>
      <w:r w:rsidRPr="00F22781">
        <w:rPr>
          <w:rFonts w:cstheme="minorHAnsi"/>
        </w:rPr>
        <w:t>Optimiranje</w:t>
      </w:r>
      <w:proofErr w:type="spellEnd"/>
      <w:r w:rsidRPr="00F22781">
        <w:rPr>
          <w:rFonts w:cstheme="minorHAnsi"/>
        </w:rPr>
        <w:t xml:space="preserve"> poteka trase</w:t>
      </w:r>
    </w:p>
    <w:p w14:paraId="473EE70D" w14:textId="77777777" w:rsidR="008B0DA3" w:rsidRPr="00F22781" w:rsidRDefault="008B0DA3" w:rsidP="008B0DA3">
      <w:pPr>
        <w:rPr>
          <w:rFonts w:cstheme="minorHAnsi"/>
        </w:rPr>
      </w:pPr>
    </w:p>
    <w:p w14:paraId="5332C8DF" w14:textId="77777777" w:rsidR="008B0DA3" w:rsidRPr="00F22781" w:rsidRDefault="008B0DA3" w:rsidP="008B0DA3">
      <w:pPr>
        <w:rPr>
          <w:rFonts w:cstheme="minorHAnsi"/>
        </w:rPr>
      </w:pPr>
    </w:p>
    <w:p w14:paraId="5E50E31C" w14:textId="77777777" w:rsidR="008B0DA3" w:rsidRPr="00F22781" w:rsidRDefault="008B0DA3" w:rsidP="007C5449">
      <w:pPr>
        <w:rPr>
          <w:rFonts w:cstheme="minorHAnsi"/>
        </w:rPr>
      </w:pPr>
      <w:r w:rsidRPr="00F22781">
        <w:rPr>
          <w:rFonts w:cstheme="minorHAnsi"/>
        </w:rPr>
        <w:t>Opiši postopek zakoličevanja glavnih točk linijskega objekta (skica, enačbe)</w:t>
      </w:r>
    </w:p>
    <w:p w14:paraId="602589AE" w14:textId="77777777" w:rsidR="008B0DA3" w:rsidRPr="00F22781" w:rsidRDefault="008B0DA3" w:rsidP="007C5449">
      <w:pPr>
        <w:rPr>
          <w:rFonts w:cstheme="minorHAnsi"/>
        </w:rPr>
      </w:pPr>
      <w:r w:rsidRPr="00F22781">
        <w:rPr>
          <w:rFonts w:cstheme="minorHAnsi"/>
        </w:rPr>
        <w:t xml:space="preserve">Isto kot zakoličevanje glavnih točk krožnega loka, dodamo začetek prehodnice1 (tangenta T0T1 – t), konec prehodnice 1 = ZKL, konec </w:t>
      </w:r>
      <w:proofErr w:type="spellStart"/>
      <w:r w:rsidRPr="00F22781">
        <w:rPr>
          <w:rFonts w:cstheme="minorHAnsi"/>
        </w:rPr>
        <w:t>prekodnice</w:t>
      </w:r>
      <w:proofErr w:type="spellEnd"/>
      <w:r w:rsidRPr="00F22781">
        <w:rPr>
          <w:rFonts w:cstheme="minorHAnsi"/>
        </w:rPr>
        <w:t xml:space="preserve"> 2 = KKL, začetek prehodnice dva (tangenta T1T2 – t)</w:t>
      </w:r>
    </w:p>
    <w:p w14:paraId="1B1FB041" w14:textId="77777777" w:rsidR="008B0DA3" w:rsidRPr="00F22781" w:rsidRDefault="008B0DA3" w:rsidP="008B0DA3">
      <w:pPr>
        <w:pStyle w:val="Default"/>
        <w:rPr>
          <w:sz w:val="22"/>
          <w:szCs w:val="22"/>
        </w:rPr>
      </w:pPr>
      <w:r w:rsidRPr="00F22781">
        <w:rPr>
          <w:rFonts w:cstheme="minorHAnsi"/>
          <w:color w:val="00B050"/>
          <w:sz w:val="22"/>
          <w:szCs w:val="22"/>
          <w:highlight w:val="yellow"/>
        </w:rPr>
        <w:t xml:space="preserve">Opiši postopek zakoličevanja ploskve danega naklona </w:t>
      </w:r>
      <w:r w:rsidRPr="00F22781">
        <w:rPr>
          <w:rFonts w:cstheme="minorHAnsi"/>
          <w:color w:val="00B050"/>
          <w:sz w:val="22"/>
          <w:szCs w:val="22"/>
          <w:highlight w:val="yellow"/>
        </w:rPr>
        <w:sym w:font="Wingdings" w:char="F0E0"/>
      </w:r>
      <w:r w:rsidRPr="00F22781">
        <w:rPr>
          <w:rFonts w:cstheme="minorHAnsi"/>
          <w:color w:val="00B050"/>
          <w:sz w:val="22"/>
          <w:szCs w:val="22"/>
          <w:highlight w:val="yellow"/>
        </w:rPr>
        <w:t xml:space="preserve"> NE NAJDEM NIČ PAMETNEGA</w:t>
      </w:r>
      <w:r w:rsidRPr="00F22781">
        <w:rPr>
          <w:rFonts w:cstheme="minorHAnsi"/>
          <w:color w:val="00B050"/>
          <w:sz w:val="22"/>
          <w:szCs w:val="22"/>
        </w:rPr>
        <w:br/>
      </w:r>
      <w:r w:rsidRPr="00F22781">
        <w:rPr>
          <w:sz w:val="22"/>
          <w:szCs w:val="22"/>
        </w:rPr>
        <w:t xml:space="preserve">Ploskev razdelimo z rastrsko mrežo z gostoto odvisno od konfiguracije terena (a le če teren ni preveč nagnjen), lahko pa zakoličimo tudi trikotniško mrežo, s katero se bolje prilagajamo nepravilnim oblikam terena. </w:t>
      </w:r>
    </w:p>
    <w:p w14:paraId="29B97180" w14:textId="77777777" w:rsidR="008B0DA3" w:rsidRPr="00F22781" w:rsidRDefault="008B0DA3" w:rsidP="008B0DA3">
      <w:pPr>
        <w:rPr>
          <w:rFonts w:cstheme="minorHAnsi"/>
          <w:color w:val="00B050"/>
        </w:rPr>
      </w:pPr>
      <w:r w:rsidRPr="00F22781">
        <w:rPr>
          <w:b/>
          <w:bCs/>
        </w:rPr>
        <w:t xml:space="preserve">Postopek: </w:t>
      </w:r>
      <w:r w:rsidRPr="00F22781">
        <w:t xml:space="preserve">instrument postavimo na izhodiščno linijo ploskve, nastavimo vertikalni kot, ki je enak danemu naklonu in s pomočjo prizme zakoličujemo dolžine pri danem naklonu. Instrument premaknemo za </w:t>
      </w:r>
      <w:proofErr w:type="spellStart"/>
      <w:r w:rsidRPr="00F22781">
        <w:t>Δd</w:t>
      </w:r>
      <w:proofErr w:type="spellEnd"/>
      <w:r w:rsidRPr="00F22781">
        <w:t xml:space="preserve"> in postopek ponovimo.</w:t>
      </w:r>
    </w:p>
    <w:p w14:paraId="4A4404B4" w14:textId="77777777" w:rsidR="008B0DA3" w:rsidRPr="00F22781" w:rsidRDefault="008B0DA3" w:rsidP="007C5449">
      <w:pPr>
        <w:rPr>
          <w:rFonts w:cstheme="minorHAnsi"/>
        </w:rPr>
      </w:pPr>
      <w:r w:rsidRPr="00F22781">
        <w:rPr>
          <w:rFonts w:cstheme="minorHAnsi"/>
        </w:rPr>
        <w:t>TEGA NISMO MELI?! :</w:t>
      </w:r>
    </w:p>
    <w:p w14:paraId="2E7558FD" w14:textId="77777777" w:rsidR="008B0DA3" w:rsidRPr="00F22781" w:rsidRDefault="008B0DA3" w:rsidP="008B0DA3">
      <w:pPr>
        <w:pStyle w:val="Default"/>
        <w:rPr>
          <w:rFonts w:cstheme="minorHAnsi"/>
          <w:sz w:val="22"/>
          <w:szCs w:val="22"/>
        </w:rPr>
      </w:pPr>
      <w:r w:rsidRPr="00F22781">
        <w:rPr>
          <w:rFonts w:cstheme="minorHAnsi"/>
          <w:sz w:val="22"/>
          <w:szCs w:val="22"/>
        </w:rPr>
        <w:t>Geodetska dela pri kontroli gradnje</w:t>
      </w:r>
    </w:p>
    <w:p w14:paraId="66E3B574" w14:textId="77777777" w:rsidR="008B0DA3" w:rsidRPr="00F22781" w:rsidRDefault="008B0DA3" w:rsidP="008B0DA3">
      <w:pPr>
        <w:pStyle w:val="Default"/>
        <w:rPr>
          <w:rFonts w:cstheme="minorHAnsi"/>
          <w:sz w:val="22"/>
          <w:szCs w:val="22"/>
        </w:rPr>
      </w:pPr>
    </w:p>
    <w:p w14:paraId="48B51149" w14:textId="77777777" w:rsidR="008B0DA3" w:rsidRPr="00F22781" w:rsidRDefault="008B0DA3" w:rsidP="008B0DA3">
      <w:pPr>
        <w:rPr>
          <w:rFonts w:cstheme="minorHAnsi"/>
        </w:rPr>
      </w:pPr>
      <w:r w:rsidRPr="00F22781">
        <w:rPr>
          <w:rFonts w:cstheme="minorHAnsi"/>
        </w:rPr>
        <w:t>Kontrolne meritve (geometrija in položaj, premiki objekta)</w:t>
      </w:r>
    </w:p>
    <w:p w14:paraId="6564F7CE" w14:textId="77777777" w:rsidR="007C5449" w:rsidRPr="00F22781" w:rsidRDefault="007C5449" w:rsidP="007C5449">
      <w:pPr>
        <w:rPr>
          <w:rFonts w:cstheme="minorHAnsi"/>
        </w:rPr>
      </w:pPr>
      <w:r w:rsidRPr="00F22781">
        <w:rPr>
          <w:rFonts w:cstheme="minorHAnsi"/>
        </w:rPr>
        <w:t>Opiši geodetska dela pri gradnji skeletnih objektov!</w:t>
      </w:r>
    </w:p>
    <w:p w14:paraId="6D839551" w14:textId="77777777" w:rsidR="007C5449" w:rsidRPr="00F22781" w:rsidRDefault="007C5449" w:rsidP="007C5449">
      <w:pPr>
        <w:rPr>
          <w:rFonts w:cstheme="minorHAnsi"/>
        </w:rPr>
      </w:pPr>
      <w:r w:rsidRPr="00F22781">
        <w:rPr>
          <w:rFonts w:cstheme="minorHAnsi"/>
        </w:rPr>
        <w:t>Zakoličevanje montažnih objektov</w:t>
      </w:r>
    </w:p>
    <w:p w14:paraId="6C042B73" w14:textId="77777777" w:rsidR="008B0DA3" w:rsidRPr="00F22781" w:rsidRDefault="008B0DA3" w:rsidP="00A4705D">
      <w:pPr>
        <w:rPr>
          <w:rFonts w:cstheme="minorHAnsi"/>
        </w:rPr>
      </w:pPr>
    </w:p>
    <w:p w14:paraId="7703D1AF" w14:textId="77777777" w:rsidR="00C84044" w:rsidRPr="00F22781" w:rsidRDefault="00C84044" w:rsidP="00A4705D">
      <w:pPr>
        <w:rPr>
          <w:rFonts w:cstheme="minorHAnsi"/>
        </w:rPr>
      </w:pPr>
    </w:p>
    <w:sectPr w:rsidR="00C84044" w:rsidRPr="00F22781" w:rsidSect="000A6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reekC">
    <w:altName w:val="Courier New"/>
    <w:panose1 w:val="00000400000000000000"/>
    <w:charset w:val="EE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825"/>
    <w:multiLevelType w:val="hybridMultilevel"/>
    <w:tmpl w:val="4992E62C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F51E2D"/>
    <w:multiLevelType w:val="hybridMultilevel"/>
    <w:tmpl w:val="BC489838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936306"/>
    <w:multiLevelType w:val="hybridMultilevel"/>
    <w:tmpl w:val="EAB6FD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915FEB"/>
    <w:multiLevelType w:val="hybridMultilevel"/>
    <w:tmpl w:val="21F632EA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F1B93"/>
    <w:multiLevelType w:val="hybridMultilevel"/>
    <w:tmpl w:val="8EA6FFF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349B6"/>
    <w:multiLevelType w:val="hybridMultilevel"/>
    <w:tmpl w:val="08E22972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931CE"/>
    <w:multiLevelType w:val="hybridMultilevel"/>
    <w:tmpl w:val="AF4808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0355A"/>
    <w:multiLevelType w:val="hybridMultilevel"/>
    <w:tmpl w:val="D4A65D8C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829E5"/>
    <w:multiLevelType w:val="hybridMultilevel"/>
    <w:tmpl w:val="0316B72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2240A"/>
    <w:multiLevelType w:val="hybridMultilevel"/>
    <w:tmpl w:val="811ED2B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77261D"/>
    <w:multiLevelType w:val="hybridMultilevel"/>
    <w:tmpl w:val="9422693E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7652B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C0914"/>
    <w:multiLevelType w:val="hybridMultilevel"/>
    <w:tmpl w:val="E3DAB9A2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81C18"/>
    <w:multiLevelType w:val="hybridMultilevel"/>
    <w:tmpl w:val="D9F075F6"/>
    <w:lvl w:ilvl="0" w:tplc="B67652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1A6EC1"/>
    <w:multiLevelType w:val="hybridMultilevel"/>
    <w:tmpl w:val="29727556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86282D"/>
    <w:multiLevelType w:val="hybridMultilevel"/>
    <w:tmpl w:val="E07C7090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547B96"/>
    <w:multiLevelType w:val="hybridMultilevel"/>
    <w:tmpl w:val="0E82D92C"/>
    <w:lvl w:ilvl="0" w:tplc="B67652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3B1D31"/>
    <w:multiLevelType w:val="hybridMultilevel"/>
    <w:tmpl w:val="247E498E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B63A9"/>
    <w:multiLevelType w:val="hybridMultilevel"/>
    <w:tmpl w:val="50C641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223601"/>
    <w:multiLevelType w:val="hybridMultilevel"/>
    <w:tmpl w:val="CFF46838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827C6"/>
    <w:multiLevelType w:val="hybridMultilevel"/>
    <w:tmpl w:val="1172AF78"/>
    <w:lvl w:ilvl="0" w:tplc="0424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FF116F"/>
    <w:multiLevelType w:val="hybridMultilevel"/>
    <w:tmpl w:val="071E6456"/>
    <w:lvl w:ilvl="0" w:tplc="0424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707D85"/>
    <w:multiLevelType w:val="hybridMultilevel"/>
    <w:tmpl w:val="701C6520"/>
    <w:lvl w:ilvl="0" w:tplc="B67652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EE682F"/>
    <w:multiLevelType w:val="hybridMultilevel"/>
    <w:tmpl w:val="66B81BC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88514F"/>
    <w:multiLevelType w:val="hybridMultilevel"/>
    <w:tmpl w:val="1186ACDC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32486F"/>
    <w:multiLevelType w:val="hybridMultilevel"/>
    <w:tmpl w:val="0F42C27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2858D0"/>
    <w:multiLevelType w:val="hybridMultilevel"/>
    <w:tmpl w:val="540476C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C49FD"/>
    <w:multiLevelType w:val="hybridMultilevel"/>
    <w:tmpl w:val="5FE8C9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CC49D9"/>
    <w:multiLevelType w:val="hybridMultilevel"/>
    <w:tmpl w:val="982A2ABE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E841EF"/>
    <w:multiLevelType w:val="hybridMultilevel"/>
    <w:tmpl w:val="63C870DC"/>
    <w:lvl w:ilvl="0" w:tplc="08E811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80E5D"/>
    <w:multiLevelType w:val="multilevel"/>
    <w:tmpl w:val="344EF95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DAE4ABC"/>
    <w:multiLevelType w:val="hybridMultilevel"/>
    <w:tmpl w:val="AF8621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3B3627"/>
    <w:multiLevelType w:val="hybridMultilevel"/>
    <w:tmpl w:val="77C06E60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929EE"/>
    <w:multiLevelType w:val="hybridMultilevel"/>
    <w:tmpl w:val="B8FADB58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6B7994"/>
    <w:multiLevelType w:val="hybridMultilevel"/>
    <w:tmpl w:val="ABCE6A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10D94"/>
    <w:multiLevelType w:val="hybridMultilevel"/>
    <w:tmpl w:val="0ED2033E"/>
    <w:lvl w:ilvl="0" w:tplc="0424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64C4264"/>
    <w:multiLevelType w:val="hybridMultilevel"/>
    <w:tmpl w:val="74A0A71E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D87494"/>
    <w:multiLevelType w:val="hybridMultilevel"/>
    <w:tmpl w:val="DE867616"/>
    <w:lvl w:ilvl="0" w:tplc="B67652B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B67652B8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AA50145"/>
    <w:multiLevelType w:val="hybridMultilevel"/>
    <w:tmpl w:val="78A85E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F48ED"/>
    <w:multiLevelType w:val="hybridMultilevel"/>
    <w:tmpl w:val="F5C091CC"/>
    <w:lvl w:ilvl="0" w:tplc="B6765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67652B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B67652B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E15B4"/>
    <w:multiLevelType w:val="hybridMultilevel"/>
    <w:tmpl w:val="DFE63A7A"/>
    <w:lvl w:ilvl="0" w:tplc="B676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165DA6"/>
    <w:multiLevelType w:val="hybridMultilevel"/>
    <w:tmpl w:val="CC1627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273640"/>
    <w:multiLevelType w:val="hybridMultilevel"/>
    <w:tmpl w:val="BAC213F6"/>
    <w:lvl w:ilvl="0" w:tplc="4CEC8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A8797C"/>
    <w:multiLevelType w:val="multilevel"/>
    <w:tmpl w:val="AEDE15D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3" w15:restartNumberingAfterBreak="0">
    <w:nsid w:val="7E461C8B"/>
    <w:multiLevelType w:val="hybridMultilevel"/>
    <w:tmpl w:val="52AC0A08"/>
    <w:lvl w:ilvl="0" w:tplc="B67652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9"/>
  </w:num>
  <w:num w:numId="3">
    <w:abstractNumId w:val="42"/>
  </w:num>
  <w:num w:numId="4">
    <w:abstractNumId w:val="33"/>
  </w:num>
  <w:num w:numId="5">
    <w:abstractNumId w:val="41"/>
  </w:num>
  <w:num w:numId="6">
    <w:abstractNumId w:val="0"/>
  </w:num>
  <w:num w:numId="7">
    <w:abstractNumId w:val="10"/>
  </w:num>
  <w:num w:numId="8">
    <w:abstractNumId w:val="36"/>
  </w:num>
  <w:num w:numId="9">
    <w:abstractNumId w:val="21"/>
  </w:num>
  <w:num w:numId="10">
    <w:abstractNumId w:val="38"/>
  </w:num>
  <w:num w:numId="11">
    <w:abstractNumId w:val="8"/>
  </w:num>
  <w:num w:numId="12">
    <w:abstractNumId w:val="20"/>
  </w:num>
  <w:num w:numId="13">
    <w:abstractNumId w:val="28"/>
  </w:num>
  <w:num w:numId="14">
    <w:abstractNumId w:val="32"/>
  </w:num>
  <w:num w:numId="15">
    <w:abstractNumId w:val="16"/>
  </w:num>
  <w:num w:numId="16">
    <w:abstractNumId w:val="3"/>
  </w:num>
  <w:num w:numId="17">
    <w:abstractNumId w:val="26"/>
  </w:num>
  <w:num w:numId="18">
    <w:abstractNumId w:val="37"/>
  </w:num>
  <w:num w:numId="19">
    <w:abstractNumId w:val="40"/>
  </w:num>
  <w:num w:numId="20">
    <w:abstractNumId w:val="22"/>
  </w:num>
  <w:num w:numId="21">
    <w:abstractNumId w:val="34"/>
  </w:num>
  <w:num w:numId="22">
    <w:abstractNumId w:val="19"/>
  </w:num>
  <w:num w:numId="23">
    <w:abstractNumId w:val="24"/>
  </w:num>
  <w:num w:numId="24">
    <w:abstractNumId w:val="31"/>
  </w:num>
  <w:num w:numId="25">
    <w:abstractNumId w:val="6"/>
  </w:num>
  <w:num w:numId="26">
    <w:abstractNumId w:val="17"/>
  </w:num>
  <w:num w:numId="27">
    <w:abstractNumId w:val="9"/>
  </w:num>
  <w:num w:numId="28">
    <w:abstractNumId w:val="15"/>
  </w:num>
  <w:num w:numId="29">
    <w:abstractNumId w:val="43"/>
  </w:num>
  <w:num w:numId="30">
    <w:abstractNumId w:val="4"/>
  </w:num>
  <w:num w:numId="31">
    <w:abstractNumId w:val="12"/>
  </w:num>
  <w:num w:numId="32">
    <w:abstractNumId w:val="25"/>
  </w:num>
  <w:num w:numId="33">
    <w:abstractNumId w:val="30"/>
  </w:num>
  <w:num w:numId="34">
    <w:abstractNumId w:val="18"/>
  </w:num>
  <w:num w:numId="35">
    <w:abstractNumId w:val="27"/>
  </w:num>
  <w:num w:numId="36">
    <w:abstractNumId w:val="13"/>
  </w:num>
  <w:num w:numId="37">
    <w:abstractNumId w:val="11"/>
  </w:num>
  <w:num w:numId="38">
    <w:abstractNumId w:val="1"/>
  </w:num>
  <w:num w:numId="39">
    <w:abstractNumId w:val="14"/>
  </w:num>
  <w:num w:numId="40">
    <w:abstractNumId w:val="23"/>
  </w:num>
  <w:num w:numId="41">
    <w:abstractNumId w:val="35"/>
  </w:num>
  <w:num w:numId="42">
    <w:abstractNumId w:val="2"/>
  </w:num>
  <w:num w:numId="43">
    <w:abstractNumId w:val="5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A78"/>
    <w:rsid w:val="000A60BF"/>
    <w:rsid w:val="00113634"/>
    <w:rsid w:val="00167CAB"/>
    <w:rsid w:val="002357B4"/>
    <w:rsid w:val="00251DDF"/>
    <w:rsid w:val="002F64EE"/>
    <w:rsid w:val="00392515"/>
    <w:rsid w:val="003F3B8E"/>
    <w:rsid w:val="00550A78"/>
    <w:rsid w:val="0057282B"/>
    <w:rsid w:val="00586B21"/>
    <w:rsid w:val="005B683A"/>
    <w:rsid w:val="007C5449"/>
    <w:rsid w:val="008B0DA3"/>
    <w:rsid w:val="008C7201"/>
    <w:rsid w:val="008E0CE7"/>
    <w:rsid w:val="00A0285B"/>
    <w:rsid w:val="00A4705D"/>
    <w:rsid w:val="00A57D9A"/>
    <w:rsid w:val="00B544E4"/>
    <w:rsid w:val="00B765F2"/>
    <w:rsid w:val="00B82308"/>
    <w:rsid w:val="00B94D05"/>
    <w:rsid w:val="00C4385E"/>
    <w:rsid w:val="00C84044"/>
    <w:rsid w:val="00C863B6"/>
    <w:rsid w:val="00D32D39"/>
    <w:rsid w:val="00D37B1E"/>
    <w:rsid w:val="00D42FFC"/>
    <w:rsid w:val="00D7496E"/>
    <w:rsid w:val="00DB6EA1"/>
    <w:rsid w:val="00F04745"/>
    <w:rsid w:val="00F22781"/>
    <w:rsid w:val="00F25DBD"/>
    <w:rsid w:val="00F3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40EA"/>
  <w15:docId w15:val="{7EC9C869-4E47-4A66-B8AA-E71E2591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60B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B765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B765F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1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13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3F1C4-7660-43EC-B525-9A90D51A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15</Pages>
  <Words>3162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Lara Vrtačnik</cp:lastModifiedBy>
  <cp:revision>8</cp:revision>
  <cp:lastPrinted>2021-01-06T15:47:00Z</cp:lastPrinted>
  <dcterms:created xsi:type="dcterms:W3CDTF">2015-02-01T11:54:00Z</dcterms:created>
  <dcterms:modified xsi:type="dcterms:W3CDTF">2022-01-25T18:25:00Z</dcterms:modified>
</cp:coreProperties>
</file>